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b/>
          <w:sz w:val="44"/>
          <w:szCs w:val="24"/>
        </w:rPr>
      </w:pPr>
      <w:r>
        <w:rPr>
          <w:rFonts w:hint="eastAsia" w:ascii="宋体" w:hAnsi="宋体" w:eastAsia="宋体"/>
          <w:b/>
          <w:sz w:val="44"/>
          <w:szCs w:val="24"/>
        </w:rPr>
        <w:t>海南健康管理职业技术学院排课原则</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为了有效利用教学资源，保障教学有序进行，排课须遵循以下几个原则。</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一、保证课程一致</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教学任务安排表中的课程名称</w:t>
      </w:r>
      <w:r>
        <w:rPr>
          <w:rFonts w:hint="eastAsia" w:ascii="仿宋" w:hAnsi="仿宋" w:eastAsia="仿宋" w:cs="仿宋"/>
          <w:spacing w:val="8"/>
          <w:kern w:val="0"/>
          <w:sz w:val="32"/>
          <w:szCs w:val="32"/>
        </w:rPr>
        <w:t>必须与</w:t>
      </w:r>
      <w:r>
        <w:rPr>
          <w:rFonts w:ascii="仿宋" w:hAnsi="仿宋" w:eastAsia="仿宋" w:cs="仿宋"/>
          <w:spacing w:val="8"/>
          <w:kern w:val="0"/>
          <w:sz w:val="32"/>
          <w:szCs w:val="32"/>
        </w:rPr>
        <w:t>专业人才培养方案</w:t>
      </w:r>
      <w:r>
        <w:rPr>
          <w:rFonts w:hint="eastAsia" w:ascii="仿宋" w:hAnsi="仿宋" w:eastAsia="仿宋" w:cs="仿宋"/>
          <w:spacing w:val="8"/>
          <w:kern w:val="0"/>
          <w:sz w:val="32"/>
          <w:szCs w:val="32"/>
        </w:rPr>
        <w:t>、</w:t>
      </w:r>
      <w:r>
        <w:rPr>
          <w:rFonts w:ascii="仿宋" w:hAnsi="仿宋" w:eastAsia="仿宋" w:cs="仿宋"/>
          <w:spacing w:val="8"/>
          <w:kern w:val="0"/>
          <w:sz w:val="32"/>
          <w:szCs w:val="32"/>
        </w:rPr>
        <w:t>教学</w:t>
      </w:r>
      <w:r>
        <w:rPr>
          <w:rFonts w:hint="eastAsia" w:ascii="仿宋" w:hAnsi="仿宋" w:eastAsia="仿宋" w:cs="仿宋"/>
          <w:spacing w:val="8"/>
          <w:kern w:val="0"/>
          <w:sz w:val="32"/>
          <w:szCs w:val="32"/>
        </w:rPr>
        <w:t>进度</w:t>
      </w:r>
      <w:r>
        <w:rPr>
          <w:rFonts w:ascii="仿宋" w:hAnsi="仿宋" w:eastAsia="仿宋" w:cs="仿宋"/>
          <w:spacing w:val="8"/>
          <w:kern w:val="0"/>
          <w:sz w:val="32"/>
          <w:szCs w:val="32"/>
        </w:rPr>
        <w:t>表、</w:t>
      </w:r>
      <w:r>
        <w:rPr>
          <w:rFonts w:hint="eastAsia" w:ascii="仿宋" w:hAnsi="仿宋" w:eastAsia="仿宋" w:cs="仿宋"/>
          <w:spacing w:val="8"/>
          <w:kern w:val="0"/>
          <w:sz w:val="32"/>
          <w:szCs w:val="32"/>
        </w:rPr>
        <w:t>课程表、</w:t>
      </w:r>
      <w:r>
        <w:rPr>
          <w:rFonts w:ascii="仿宋" w:hAnsi="仿宋" w:eastAsia="仿宋" w:cs="仿宋"/>
          <w:spacing w:val="8"/>
          <w:kern w:val="0"/>
          <w:sz w:val="32"/>
          <w:szCs w:val="32"/>
        </w:rPr>
        <w:t>期末试卷、教务系统中的课程名称保持一致。</w:t>
      </w:r>
      <w:r>
        <w:rPr>
          <w:rFonts w:hint="eastAsia" w:ascii="仿宋" w:hAnsi="仿宋" w:eastAsia="仿宋" w:cs="仿宋"/>
          <w:spacing w:val="8"/>
          <w:kern w:val="0"/>
          <w:sz w:val="32"/>
          <w:szCs w:val="32"/>
        </w:rPr>
        <w:t>课程在执行过程中确实需调整应填写《人才培养方案调整审批表》。</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二、合理编班教学</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合班或分班教学须根据我院目前的教资、教室情况合理安排人数。合班或分班教学原则上在同一个系部内进行。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（一）合班教学</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 xml:space="preserve"> 公共基础课、公共选修课、专业基</w:t>
      </w:r>
      <w:r>
        <w:rPr>
          <w:rFonts w:hint="eastAsia" w:ascii="仿宋" w:hAnsi="仿宋" w:eastAsia="仿宋" w:cs="仿宋"/>
          <w:spacing w:val="8"/>
          <w:kern w:val="0"/>
          <w:sz w:val="32"/>
          <w:szCs w:val="32"/>
        </w:rPr>
        <w:t>础课的理论课部分原则上都安排合班教学，大部分专业核心课、专业选修课也可以根据师资情况合班教学，教学班级一</w:t>
      </w:r>
      <w:r>
        <w:rPr>
          <w:rFonts w:hint="eastAsia" w:ascii="仿宋" w:hAnsi="仿宋" w:eastAsia="仿宋" w:cs="仿宋"/>
          <w:color w:val="auto"/>
          <w:spacing w:val="8"/>
          <w:kern w:val="0"/>
          <w:sz w:val="32"/>
          <w:szCs w:val="32"/>
          <w:highlight w:val="none"/>
        </w:rPr>
        <w:t>般为</w:t>
      </w:r>
      <w:r>
        <w:rPr>
          <w:rFonts w:hint="eastAsia" w:ascii="仿宋" w:hAnsi="仿宋" w:eastAsia="仿宋" w:cs="仿宋"/>
          <w:color w:val="auto"/>
          <w:spacing w:val="8"/>
          <w:kern w:val="0"/>
          <w:sz w:val="32"/>
          <w:szCs w:val="32"/>
          <w:highlight w:val="none"/>
          <w:lang w:val="en-US" w:eastAsia="zh-CN"/>
        </w:rPr>
        <w:t>120</w:t>
      </w:r>
      <w:r>
        <w:rPr>
          <w:rFonts w:ascii="仿宋" w:hAnsi="仿宋" w:eastAsia="仿宋" w:cs="仿宋"/>
          <w:color w:val="auto"/>
          <w:spacing w:val="8"/>
          <w:kern w:val="0"/>
          <w:sz w:val="32"/>
          <w:szCs w:val="32"/>
          <w:highlight w:val="none"/>
        </w:rPr>
        <w:t>人</w:t>
      </w:r>
      <w:r>
        <w:rPr>
          <w:rFonts w:hint="eastAsia" w:ascii="仿宋" w:hAnsi="仿宋" w:eastAsia="仿宋" w:cs="仿宋"/>
          <w:color w:val="auto"/>
          <w:spacing w:val="8"/>
          <w:kern w:val="0"/>
          <w:sz w:val="32"/>
          <w:szCs w:val="32"/>
          <w:highlight w:val="none"/>
          <w:lang w:val="en-US" w:eastAsia="zh-CN"/>
        </w:rPr>
        <w:t>左右</w:t>
      </w:r>
      <w:r>
        <w:rPr>
          <w:rFonts w:ascii="仿宋" w:hAnsi="仿宋" w:eastAsia="仿宋" w:cs="仿宋"/>
          <w:color w:val="auto"/>
          <w:spacing w:val="8"/>
          <w:kern w:val="0"/>
          <w:sz w:val="32"/>
          <w:szCs w:val="32"/>
          <w:highlight w:val="none"/>
        </w:rPr>
        <w:t>；语言类、艺术类、体育类课程的教</w:t>
      </w:r>
      <w:r>
        <w:rPr>
          <w:rFonts w:hint="eastAsia" w:ascii="仿宋" w:hAnsi="仿宋" w:eastAsia="仿宋" w:cs="仿宋"/>
          <w:color w:val="auto"/>
          <w:spacing w:val="8"/>
          <w:kern w:val="0"/>
          <w:sz w:val="32"/>
          <w:szCs w:val="32"/>
          <w:highlight w:val="none"/>
        </w:rPr>
        <w:t>学班级一般为</w:t>
      </w:r>
      <w:r>
        <w:rPr>
          <w:rFonts w:hint="eastAsia" w:ascii="仿宋" w:hAnsi="仿宋" w:eastAsia="仿宋" w:cs="仿宋"/>
          <w:color w:val="auto"/>
          <w:spacing w:val="8"/>
          <w:kern w:val="0"/>
          <w:sz w:val="32"/>
          <w:szCs w:val="32"/>
          <w:highlight w:val="none"/>
          <w:lang w:val="en-US" w:eastAsia="zh-CN"/>
        </w:rPr>
        <w:t>60</w:t>
      </w:r>
      <w:r>
        <w:rPr>
          <w:rFonts w:ascii="仿宋" w:hAnsi="仿宋" w:eastAsia="仿宋" w:cs="仿宋"/>
          <w:color w:val="auto"/>
          <w:spacing w:val="8"/>
          <w:kern w:val="0"/>
          <w:sz w:val="32"/>
          <w:szCs w:val="32"/>
          <w:highlight w:val="none"/>
        </w:rPr>
        <w:t>人左右，实验实训课程的教学班级一</w:t>
      </w:r>
      <w:r>
        <w:rPr>
          <w:rFonts w:ascii="仿宋" w:hAnsi="仿宋" w:eastAsia="仿宋" w:cs="仿宋"/>
          <w:spacing w:val="8"/>
          <w:kern w:val="0"/>
          <w:sz w:val="32"/>
          <w:szCs w:val="32"/>
          <w:highlight w:val="none"/>
        </w:rPr>
        <w:t>般</w:t>
      </w:r>
      <w:r>
        <w:rPr>
          <w:rFonts w:hint="eastAsia" w:ascii="仿宋" w:hAnsi="仿宋" w:eastAsia="仿宋" w:cs="仿宋"/>
          <w:spacing w:val="8"/>
          <w:kern w:val="0"/>
          <w:sz w:val="32"/>
          <w:szCs w:val="32"/>
          <w:highlight w:val="none"/>
        </w:rPr>
        <w:t>为</w:t>
      </w:r>
      <w:r>
        <w:rPr>
          <w:rFonts w:hint="eastAsia" w:ascii="仿宋" w:hAnsi="仿宋" w:eastAsia="仿宋" w:cs="仿宋"/>
          <w:spacing w:val="8"/>
          <w:kern w:val="0"/>
          <w:sz w:val="32"/>
          <w:szCs w:val="32"/>
          <w:highlight w:val="none"/>
          <w:lang w:val="en-US" w:eastAsia="zh-CN"/>
        </w:rPr>
        <w:t>30</w:t>
      </w:r>
      <w:r>
        <w:rPr>
          <w:rFonts w:ascii="仿宋" w:hAnsi="仿宋" w:eastAsia="仿宋" w:cs="仿宋"/>
          <w:spacing w:val="8"/>
          <w:kern w:val="0"/>
          <w:sz w:val="32"/>
          <w:szCs w:val="32"/>
          <w:highlight w:val="none"/>
        </w:rPr>
        <w:t>-40人</w:t>
      </w:r>
      <w:r>
        <w:rPr>
          <w:rFonts w:ascii="仿宋" w:hAnsi="仿宋" w:eastAsia="仿宋" w:cs="仿宋"/>
          <w:spacing w:val="8"/>
          <w:kern w:val="0"/>
          <w:sz w:val="32"/>
          <w:szCs w:val="32"/>
        </w:rPr>
        <w:t>，不宜过多也不能过少。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（二）每门课程的任课教师人数</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 xml:space="preserve"> 一般以教学班级为</w:t>
      </w:r>
      <w:r>
        <w:rPr>
          <w:rFonts w:hint="eastAsia" w:ascii="仿宋" w:hAnsi="仿宋" w:eastAsia="仿宋" w:cs="仿宋"/>
          <w:spacing w:val="8"/>
          <w:kern w:val="0"/>
          <w:sz w:val="32"/>
          <w:szCs w:val="32"/>
        </w:rPr>
        <w:t>单位，</w:t>
      </w:r>
      <w:r>
        <w:rPr>
          <w:rFonts w:ascii="仿宋" w:hAnsi="仿宋" w:eastAsia="仿宋" w:cs="仿宋"/>
          <w:spacing w:val="8"/>
          <w:kern w:val="0"/>
          <w:sz w:val="32"/>
          <w:szCs w:val="32"/>
        </w:rPr>
        <w:t>3学</w:t>
      </w:r>
      <w:r>
        <w:rPr>
          <w:rFonts w:hint="eastAsia" w:ascii="仿宋" w:hAnsi="仿宋" w:eastAsia="仿宋" w:cs="仿宋"/>
          <w:spacing w:val="8"/>
          <w:kern w:val="0"/>
          <w:sz w:val="32"/>
          <w:szCs w:val="32"/>
          <w:lang w:val="en-US" w:eastAsia="zh-CN"/>
        </w:rPr>
        <w:t>分</w:t>
      </w:r>
      <w:r>
        <w:rPr>
          <w:rFonts w:ascii="仿宋" w:hAnsi="仿宋" w:eastAsia="仿宋" w:cs="仿宋"/>
          <w:spacing w:val="8"/>
          <w:kern w:val="0"/>
          <w:sz w:val="32"/>
          <w:szCs w:val="32"/>
        </w:rPr>
        <w:t>以内的理论课程安排1名任课教师；4学分及以上的理论课程，不超过2名任课教师</w:t>
      </w:r>
      <w:r>
        <w:rPr>
          <w:rFonts w:hint="eastAsia" w:ascii="仿宋" w:hAnsi="仿宋" w:eastAsia="仿宋" w:cs="仿宋"/>
          <w:spacing w:val="8"/>
          <w:kern w:val="0"/>
          <w:sz w:val="32"/>
          <w:szCs w:val="32"/>
        </w:rPr>
        <w:t>。实验实训部分</w:t>
      </w:r>
      <w:r>
        <w:rPr>
          <w:rFonts w:ascii="仿宋" w:hAnsi="仿宋" w:eastAsia="仿宋" w:cs="仿宋"/>
          <w:spacing w:val="8"/>
          <w:kern w:val="0"/>
          <w:sz w:val="32"/>
          <w:szCs w:val="32"/>
        </w:rPr>
        <w:t>可视</w:t>
      </w:r>
      <w:r>
        <w:rPr>
          <w:rFonts w:hint="eastAsia" w:ascii="仿宋" w:hAnsi="仿宋" w:eastAsia="仿宋" w:cs="仿宋"/>
          <w:spacing w:val="8"/>
          <w:kern w:val="0"/>
          <w:sz w:val="32"/>
          <w:szCs w:val="32"/>
        </w:rPr>
        <w:t>分班情况安排任课教师。无论理论课部分还是实验实训课部分，原则上任课教师不得穿插排课。有特别要求的课程，系部须提交书面申请并提供相关文件依据，经过教科处审核、院领导批准后，方可适当增加人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（三）分班 </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因</w:t>
      </w:r>
      <w:r>
        <w:rPr>
          <w:rFonts w:ascii="仿宋" w:hAnsi="仿宋" w:eastAsia="仿宋" w:cs="仿宋"/>
          <w:spacing w:val="8"/>
          <w:kern w:val="0"/>
          <w:sz w:val="32"/>
          <w:szCs w:val="32"/>
        </w:rPr>
        <w:t>我院教室资源有限，为便于排课，</w:t>
      </w:r>
      <w:r>
        <w:rPr>
          <w:rFonts w:hint="eastAsia" w:ascii="仿宋" w:hAnsi="仿宋" w:eastAsia="仿宋" w:cs="仿宋"/>
          <w:spacing w:val="8"/>
          <w:kern w:val="0"/>
          <w:sz w:val="32"/>
          <w:szCs w:val="32"/>
        </w:rPr>
        <w:t>特提出如下要求：公共基础课分班教学原则上不跨系，尽可能不跨专业</w:t>
      </w:r>
      <w:r>
        <w:rPr>
          <w:rFonts w:ascii="仿宋" w:hAnsi="仿宋" w:eastAsia="仿宋" w:cs="仿宋"/>
          <w:spacing w:val="8"/>
          <w:kern w:val="0"/>
          <w:sz w:val="32"/>
          <w:szCs w:val="32"/>
        </w:rPr>
        <w:t>，</w:t>
      </w:r>
      <w:r>
        <w:rPr>
          <w:rFonts w:hint="eastAsia" w:ascii="仿宋" w:hAnsi="仿宋" w:eastAsia="仿宋" w:cs="仿宋"/>
          <w:spacing w:val="8"/>
          <w:kern w:val="0"/>
          <w:sz w:val="32"/>
          <w:szCs w:val="32"/>
        </w:rPr>
        <w:t>须跨系、跨专业分班则由教科处统一安排；专业拓展课的选课、排课须提前沟通教科处后进行。</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三、有效使用教室</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教室由教科处统一调配安排。教师应根据课程教学目标以及教学方式和手段的要求，合理安排合适的教室类型。对教室（智慧教室、机房、语音室等）使用有特殊要求的课程应事先提出，由教科处统筹安排。</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四、科学安排教学时间</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1.教学时段 原则上所有课程均按照下列时段排课，确有特殊情况则须提交申请说明理由，系部审核同意后报经教科处审批。</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color w:val="auto"/>
          <w:spacing w:val="8"/>
          <w:kern w:val="0"/>
          <w:sz w:val="32"/>
          <w:szCs w:val="32"/>
        </w:rPr>
      </w:pPr>
      <w:r>
        <w:rPr>
          <w:rFonts w:hint="eastAsia" w:ascii="仿宋" w:hAnsi="仿宋" w:eastAsia="仿宋" w:cs="仿宋"/>
          <w:spacing w:val="8"/>
          <w:kern w:val="0"/>
          <w:sz w:val="32"/>
          <w:szCs w:val="32"/>
        </w:rPr>
        <w:t>两节课：</w:t>
      </w:r>
      <w:r>
        <w:rPr>
          <w:rFonts w:ascii="仿宋" w:hAnsi="仿宋" w:eastAsia="仿宋" w:cs="仿宋"/>
          <w:spacing w:val="8"/>
          <w:kern w:val="0"/>
          <w:sz w:val="32"/>
          <w:szCs w:val="32"/>
        </w:rPr>
        <w:t>1</w:t>
      </w:r>
      <w:r>
        <w:rPr>
          <w:rFonts w:hint="eastAsia" w:ascii="仿宋" w:hAnsi="仿宋" w:eastAsia="仿宋" w:cs="仿宋"/>
          <w:spacing w:val="8"/>
          <w:kern w:val="0"/>
          <w:sz w:val="32"/>
          <w:szCs w:val="32"/>
        </w:rPr>
        <w:t>-</w:t>
      </w:r>
      <w:r>
        <w:rPr>
          <w:rFonts w:ascii="仿宋" w:hAnsi="仿宋" w:eastAsia="仿宋" w:cs="仿宋"/>
          <w:spacing w:val="8"/>
          <w:kern w:val="0"/>
          <w:sz w:val="32"/>
          <w:szCs w:val="32"/>
        </w:rPr>
        <w:t>2</w:t>
      </w:r>
      <w:r>
        <w:rPr>
          <w:rFonts w:hint="eastAsia" w:ascii="仿宋" w:hAnsi="仿宋" w:eastAsia="仿宋" w:cs="仿宋"/>
          <w:spacing w:val="8"/>
          <w:kern w:val="0"/>
          <w:sz w:val="32"/>
          <w:szCs w:val="32"/>
        </w:rPr>
        <w:t>、3-</w:t>
      </w:r>
      <w:r>
        <w:rPr>
          <w:rFonts w:ascii="仿宋" w:hAnsi="仿宋" w:eastAsia="仿宋" w:cs="仿宋"/>
          <w:color w:val="auto"/>
          <w:spacing w:val="8"/>
          <w:kern w:val="0"/>
          <w:sz w:val="32"/>
          <w:szCs w:val="32"/>
        </w:rPr>
        <w:t>4</w:t>
      </w:r>
      <w:r>
        <w:rPr>
          <w:rFonts w:hint="eastAsia" w:ascii="仿宋" w:hAnsi="仿宋" w:eastAsia="仿宋" w:cs="仿宋"/>
          <w:color w:val="auto"/>
          <w:spacing w:val="8"/>
          <w:kern w:val="0"/>
          <w:sz w:val="32"/>
          <w:szCs w:val="32"/>
        </w:rPr>
        <w:t>、</w:t>
      </w:r>
      <w:r>
        <w:rPr>
          <w:rFonts w:hint="eastAsia" w:ascii="仿宋" w:hAnsi="仿宋" w:eastAsia="仿宋" w:cs="仿宋"/>
          <w:color w:val="auto"/>
          <w:spacing w:val="8"/>
          <w:kern w:val="0"/>
          <w:sz w:val="32"/>
          <w:szCs w:val="32"/>
          <w:lang w:val="en-US" w:eastAsia="zh-CN"/>
        </w:rPr>
        <w:t>4-5、</w:t>
      </w:r>
      <w:r>
        <w:rPr>
          <w:rFonts w:hint="eastAsia" w:ascii="仿宋" w:hAnsi="仿宋" w:eastAsia="仿宋" w:cs="仿宋"/>
          <w:color w:val="auto"/>
          <w:spacing w:val="8"/>
          <w:kern w:val="0"/>
          <w:sz w:val="32"/>
          <w:szCs w:val="32"/>
        </w:rPr>
        <w:t>6-</w:t>
      </w:r>
      <w:r>
        <w:rPr>
          <w:rFonts w:ascii="仿宋" w:hAnsi="仿宋" w:eastAsia="仿宋" w:cs="仿宋"/>
          <w:color w:val="auto"/>
          <w:spacing w:val="8"/>
          <w:kern w:val="0"/>
          <w:sz w:val="32"/>
          <w:szCs w:val="32"/>
        </w:rPr>
        <w:t>7</w:t>
      </w:r>
      <w:r>
        <w:rPr>
          <w:rFonts w:hint="eastAsia" w:ascii="仿宋" w:hAnsi="仿宋" w:eastAsia="仿宋" w:cs="仿宋"/>
          <w:color w:val="auto"/>
          <w:spacing w:val="8"/>
          <w:kern w:val="0"/>
          <w:sz w:val="32"/>
          <w:szCs w:val="32"/>
        </w:rPr>
        <w:t>、8-</w:t>
      </w:r>
      <w:r>
        <w:rPr>
          <w:rFonts w:ascii="仿宋" w:hAnsi="仿宋" w:eastAsia="仿宋" w:cs="仿宋"/>
          <w:color w:val="auto"/>
          <w:spacing w:val="8"/>
          <w:kern w:val="0"/>
          <w:sz w:val="32"/>
          <w:szCs w:val="32"/>
        </w:rPr>
        <w:t>9</w:t>
      </w:r>
      <w:r>
        <w:rPr>
          <w:rFonts w:hint="eastAsia" w:ascii="仿宋" w:hAnsi="仿宋" w:eastAsia="仿宋" w:cs="仿宋"/>
          <w:color w:val="auto"/>
          <w:spacing w:val="8"/>
          <w:kern w:val="0"/>
          <w:sz w:val="32"/>
          <w:szCs w:val="32"/>
        </w:rPr>
        <w:t>、1</w:t>
      </w:r>
      <w:r>
        <w:rPr>
          <w:rFonts w:ascii="仿宋" w:hAnsi="仿宋" w:eastAsia="仿宋" w:cs="仿宋"/>
          <w:color w:val="auto"/>
          <w:spacing w:val="8"/>
          <w:kern w:val="0"/>
          <w:sz w:val="32"/>
          <w:szCs w:val="32"/>
        </w:rPr>
        <w:t>0</w:t>
      </w:r>
      <w:r>
        <w:rPr>
          <w:rFonts w:hint="eastAsia" w:ascii="仿宋" w:hAnsi="仿宋" w:eastAsia="仿宋" w:cs="仿宋"/>
          <w:color w:val="auto"/>
          <w:spacing w:val="8"/>
          <w:kern w:val="0"/>
          <w:sz w:val="32"/>
          <w:szCs w:val="32"/>
        </w:rPr>
        <w:t>-</w:t>
      </w:r>
      <w:r>
        <w:rPr>
          <w:rFonts w:ascii="仿宋" w:hAnsi="仿宋" w:eastAsia="仿宋" w:cs="仿宋"/>
          <w:color w:val="auto"/>
          <w:spacing w:val="8"/>
          <w:kern w:val="0"/>
          <w:sz w:val="32"/>
          <w:szCs w:val="32"/>
        </w:rPr>
        <w:t>11</w:t>
      </w:r>
      <w:r>
        <w:rPr>
          <w:rFonts w:hint="eastAsia" w:ascii="仿宋" w:hAnsi="仿宋" w:eastAsia="仿宋" w:cs="仿宋"/>
          <w:color w:val="auto"/>
          <w:spacing w:val="8"/>
          <w:kern w:val="0"/>
          <w:sz w:val="32"/>
          <w:szCs w:val="32"/>
        </w:rPr>
        <w:t>节</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color w:val="auto"/>
          <w:spacing w:val="8"/>
          <w:kern w:val="0"/>
          <w:sz w:val="32"/>
          <w:szCs w:val="32"/>
        </w:rPr>
        <w:t>三节课：</w:t>
      </w:r>
      <w:r>
        <w:rPr>
          <w:rFonts w:hint="eastAsia" w:ascii="仿宋" w:hAnsi="仿宋" w:eastAsia="仿宋" w:cs="仿宋"/>
          <w:color w:val="auto"/>
          <w:spacing w:val="8"/>
          <w:kern w:val="0"/>
          <w:sz w:val="32"/>
          <w:szCs w:val="32"/>
          <w:lang w:val="en-US" w:eastAsia="zh-CN"/>
        </w:rPr>
        <w:t>1-2-3、</w:t>
      </w:r>
      <w:r>
        <w:rPr>
          <w:rFonts w:ascii="仿宋" w:hAnsi="仿宋" w:eastAsia="仿宋" w:cs="仿宋"/>
          <w:color w:val="auto"/>
          <w:spacing w:val="8"/>
          <w:kern w:val="0"/>
          <w:sz w:val="32"/>
          <w:szCs w:val="32"/>
        </w:rPr>
        <w:t>3</w:t>
      </w:r>
      <w:r>
        <w:rPr>
          <w:rFonts w:hint="eastAsia" w:ascii="仿宋" w:hAnsi="仿宋" w:eastAsia="仿宋" w:cs="仿宋"/>
          <w:color w:val="auto"/>
          <w:spacing w:val="8"/>
          <w:kern w:val="0"/>
          <w:sz w:val="32"/>
          <w:szCs w:val="32"/>
        </w:rPr>
        <w:t>-</w:t>
      </w:r>
      <w:r>
        <w:rPr>
          <w:rFonts w:ascii="仿宋" w:hAnsi="仿宋" w:eastAsia="仿宋" w:cs="仿宋"/>
          <w:color w:val="auto"/>
          <w:spacing w:val="8"/>
          <w:kern w:val="0"/>
          <w:sz w:val="32"/>
          <w:szCs w:val="32"/>
        </w:rPr>
        <w:t>4</w:t>
      </w:r>
      <w:r>
        <w:rPr>
          <w:rFonts w:hint="eastAsia" w:ascii="仿宋" w:hAnsi="仿宋" w:eastAsia="仿宋" w:cs="仿宋"/>
          <w:color w:val="auto"/>
          <w:spacing w:val="8"/>
          <w:kern w:val="0"/>
          <w:sz w:val="32"/>
          <w:szCs w:val="32"/>
        </w:rPr>
        <w:t>-</w:t>
      </w:r>
      <w:r>
        <w:rPr>
          <w:rFonts w:ascii="仿宋" w:hAnsi="仿宋" w:eastAsia="仿宋" w:cs="仿宋"/>
          <w:spacing w:val="8"/>
          <w:kern w:val="0"/>
          <w:sz w:val="32"/>
          <w:szCs w:val="32"/>
        </w:rPr>
        <w:t>5</w:t>
      </w:r>
      <w:r>
        <w:rPr>
          <w:rFonts w:hint="eastAsia" w:ascii="仿宋" w:hAnsi="仿宋" w:eastAsia="仿宋" w:cs="仿宋"/>
          <w:spacing w:val="8"/>
          <w:kern w:val="0"/>
          <w:sz w:val="32"/>
          <w:szCs w:val="32"/>
        </w:rPr>
        <w:t>、6-</w:t>
      </w:r>
      <w:r>
        <w:rPr>
          <w:rFonts w:ascii="仿宋" w:hAnsi="仿宋" w:eastAsia="仿宋" w:cs="仿宋"/>
          <w:spacing w:val="8"/>
          <w:kern w:val="0"/>
          <w:sz w:val="32"/>
          <w:szCs w:val="32"/>
        </w:rPr>
        <w:t>7</w:t>
      </w:r>
      <w:r>
        <w:rPr>
          <w:rFonts w:hint="eastAsia" w:ascii="仿宋" w:hAnsi="仿宋" w:eastAsia="仿宋" w:cs="仿宋"/>
          <w:spacing w:val="8"/>
          <w:kern w:val="0"/>
          <w:sz w:val="32"/>
          <w:szCs w:val="32"/>
        </w:rPr>
        <w:t>-</w:t>
      </w:r>
      <w:r>
        <w:rPr>
          <w:rFonts w:ascii="仿宋" w:hAnsi="仿宋" w:eastAsia="仿宋" w:cs="仿宋"/>
          <w:spacing w:val="8"/>
          <w:kern w:val="0"/>
          <w:sz w:val="32"/>
          <w:szCs w:val="32"/>
        </w:rPr>
        <w:t>8</w:t>
      </w:r>
      <w:r>
        <w:rPr>
          <w:rFonts w:hint="eastAsia" w:ascii="仿宋" w:hAnsi="仿宋" w:eastAsia="仿宋" w:cs="仿宋"/>
          <w:spacing w:val="8"/>
          <w:kern w:val="0"/>
          <w:sz w:val="32"/>
          <w:szCs w:val="32"/>
        </w:rPr>
        <w:t>、1</w:t>
      </w:r>
      <w:r>
        <w:rPr>
          <w:rFonts w:ascii="仿宋" w:hAnsi="仿宋" w:eastAsia="仿宋" w:cs="仿宋"/>
          <w:spacing w:val="8"/>
          <w:kern w:val="0"/>
          <w:sz w:val="32"/>
          <w:szCs w:val="32"/>
        </w:rPr>
        <w:t>0</w:t>
      </w:r>
      <w:r>
        <w:rPr>
          <w:rFonts w:hint="eastAsia" w:ascii="仿宋" w:hAnsi="仿宋" w:eastAsia="仿宋" w:cs="仿宋"/>
          <w:spacing w:val="8"/>
          <w:kern w:val="0"/>
          <w:sz w:val="32"/>
          <w:szCs w:val="32"/>
        </w:rPr>
        <w:t>-</w:t>
      </w:r>
      <w:r>
        <w:rPr>
          <w:rFonts w:ascii="仿宋" w:hAnsi="仿宋" w:eastAsia="仿宋" w:cs="仿宋"/>
          <w:spacing w:val="8"/>
          <w:kern w:val="0"/>
          <w:sz w:val="32"/>
          <w:szCs w:val="32"/>
        </w:rPr>
        <w:t>11</w:t>
      </w:r>
      <w:r>
        <w:rPr>
          <w:rFonts w:hint="eastAsia" w:ascii="仿宋" w:hAnsi="仿宋" w:eastAsia="仿宋" w:cs="仿宋"/>
          <w:spacing w:val="8"/>
          <w:kern w:val="0"/>
          <w:sz w:val="32"/>
          <w:szCs w:val="32"/>
        </w:rPr>
        <w:t>-</w:t>
      </w:r>
      <w:r>
        <w:rPr>
          <w:rFonts w:ascii="仿宋" w:hAnsi="仿宋" w:eastAsia="仿宋" w:cs="仿宋"/>
          <w:spacing w:val="8"/>
          <w:kern w:val="0"/>
          <w:sz w:val="32"/>
          <w:szCs w:val="32"/>
        </w:rPr>
        <w:t>12</w:t>
      </w:r>
      <w:r>
        <w:rPr>
          <w:rFonts w:hint="eastAsia" w:ascii="仿宋" w:hAnsi="仿宋" w:eastAsia="仿宋" w:cs="仿宋"/>
          <w:spacing w:val="8"/>
          <w:kern w:val="0"/>
          <w:sz w:val="32"/>
          <w:szCs w:val="32"/>
        </w:rPr>
        <w:t>节</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spacing w:val="8"/>
          <w:kern w:val="0"/>
          <w:sz w:val="32"/>
          <w:szCs w:val="32"/>
        </w:rPr>
      </w:pPr>
      <w:r>
        <w:rPr>
          <w:rFonts w:hint="eastAsia" w:ascii="仿宋" w:hAnsi="仿宋" w:eastAsia="仿宋" w:cs="仿宋"/>
          <w:spacing w:val="8"/>
          <w:kern w:val="0"/>
          <w:sz w:val="32"/>
          <w:szCs w:val="32"/>
        </w:rPr>
        <w:t>四节课：1</w:t>
      </w:r>
      <w:r>
        <w:rPr>
          <w:rFonts w:ascii="仿宋" w:hAnsi="仿宋" w:eastAsia="仿宋" w:cs="仿宋"/>
          <w:spacing w:val="8"/>
          <w:kern w:val="0"/>
          <w:sz w:val="32"/>
          <w:szCs w:val="32"/>
        </w:rPr>
        <w:t>234</w:t>
      </w:r>
      <w:r>
        <w:rPr>
          <w:rFonts w:hint="eastAsia" w:ascii="仿宋" w:hAnsi="仿宋" w:eastAsia="仿宋" w:cs="仿宋"/>
          <w:spacing w:val="8"/>
          <w:kern w:val="0"/>
          <w:sz w:val="32"/>
          <w:szCs w:val="32"/>
        </w:rPr>
        <w:t>、6</w:t>
      </w:r>
      <w:r>
        <w:rPr>
          <w:rFonts w:ascii="仿宋" w:hAnsi="仿宋" w:eastAsia="仿宋" w:cs="仿宋"/>
          <w:spacing w:val="8"/>
          <w:kern w:val="0"/>
          <w:sz w:val="32"/>
          <w:szCs w:val="32"/>
        </w:rPr>
        <w:t>789</w:t>
      </w:r>
      <w:r>
        <w:rPr>
          <w:rFonts w:hint="eastAsia" w:ascii="仿宋" w:hAnsi="仿宋" w:eastAsia="仿宋" w:cs="仿宋"/>
          <w:spacing w:val="8"/>
          <w:kern w:val="0"/>
          <w:sz w:val="32"/>
          <w:szCs w:val="32"/>
        </w:rPr>
        <w:t>节</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2.教学周数 按照</w:t>
      </w:r>
      <w:r>
        <w:rPr>
          <w:rFonts w:hint="eastAsia" w:ascii="仿宋" w:hAnsi="仿宋" w:eastAsia="仿宋" w:cs="仿宋"/>
          <w:color w:val="auto"/>
          <w:spacing w:val="8"/>
          <w:kern w:val="0"/>
          <w:sz w:val="32"/>
          <w:szCs w:val="32"/>
          <w:highlight w:val="none"/>
          <w:lang w:val="en-US" w:eastAsia="zh-CN"/>
        </w:rPr>
        <w:t>15</w:t>
      </w:r>
      <w:r>
        <w:rPr>
          <w:rFonts w:hint="eastAsia" w:ascii="仿宋" w:hAnsi="仿宋" w:eastAsia="仿宋" w:cs="仿宋"/>
          <w:color w:val="auto"/>
          <w:spacing w:val="8"/>
          <w:kern w:val="0"/>
          <w:sz w:val="32"/>
          <w:szCs w:val="32"/>
          <w:highlight w:val="none"/>
        </w:rPr>
        <w:t>个教</w:t>
      </w:r>
      <w:r>
        <w:rPr>
          <w:rFonts w:hint="eastAsia" w:ascii="仿宋" w:hAnsi="仿宋" w:eastAsia="仿宋" w:cs="仿宋"/>
          <w:spacing w:val="8"/>
          <w:kern w:val="0"/>
          <w:sz w:val="32"/>
          <w:szCs w:val="32"/>
        </w:rPr>
        <w:t>学周安排教学，其中第</w:t>
      </w:r>
      <w:r>
        <w:rPr>
          <w:rFonts w:hint="eastAsia" w:ascii="仿宋" w:hAnsi="仿宋" w:eastAsia="仿宋" w:cs="仿宋"/>
          <w:spacing w:val="8"/>
          <w:kern w:val="0"/>
          <w:sz w:val="32"/>
          <w:szCs w:val="32"/>
          <w:lang w:val="en-US" w:eastAsia="zh-CN"/>
        </w:rPr>
        <w:t>20</w:t>
      </w:r>
      <w:r>
        <w:rPr>
          <w:rFonts w:hint="eastAsia" w:ascii="仿宋" w:hAnsi="仿宋" w:eastAsia="仿宋" w:cs="仿宋"/>
          <w:spacing w:val="8"/>
          <w:kern w:val="0"/>
          <w:sz w:val="32"/>
          <w:szCs w:val="32"/>
        </w:rPr>
        <w:t>周为集中考试周</w:t>
      </w:r>
      <w:r>
        <w:rPr>
          <w:rFonts w:hint="eastAsia" w:ascii="仿宋" w:hAnsi="仿宋" w:eastAsia="仿宋" w:cs="仿宋"/>
          <w:spacing w:val="8"/>
          <w:kern w:val="0"/>
          <w:sz w:val="32"/>
          <w:szCs w:val="32"/>
          <w:lang w:eastAsia="zh-CN"/>
        </w:rPr>
        <w:t>，</w:t>
      </w:r>
      <w:r>
        <w:rPr>
          <w:rFonts w:hint="eastAsia" w:ascii="仿宋" w:hAnsi="仿宋" w:eastAsia="仿宋" w:cs="仿宋"/>
          <w:spacing w:val="8"/>
          <w:kern w:val="0"/>
          <w:sz w:val="32"/>
          <w:szCs w:val="32"/>
        </w:rPr>
        <w:t>遇法定节假日则</w:t>
      </w:r>
      <w:r>
        <w:rPr>
          <w:rFonts w:hint="eastAsia" w:ascii="仿宋" w:hAnsi="仿宋" w:eastAsia="仿宋" w:cs="仿宋"/>
          <w:spacing w:val="8"/>
          <w:kern w:val="0"/>
          <w:sz w:val="32"/>
          <w:szCs w:val="32"/>
          <w:lang w:val="en-US" w:eastAsia="zh-CN"/>
        </w:rPr>
        <w:t>跳过</w:t>
      </w:r>
      <w:r>
        <w:rPr>
          <w:rFonts w:hint="eastAsia" w:ascii="仿宋" w:hAnsi="仿宋" w:eastAsia="仿宋" w:cs="仿宋"/>
          <w:spacing w:val="8"/>
          <w:kern w:val="0"/>
          <w:sz w:val="32"/>
          <w:szCs w:val="32"/>
        </w:rPr>
        <w:t>安排。</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default" w:ascii="仿宋" w:hAnsi="仿宋" w:eastAsia="仿宋" w:cs="仿宋"/>
          <w:spacing w:val="8"/>
          <w:kern w:val="0"/>
          <w:sz w:val="32"/>
          <w:szCs w:val="32"/>
          <w:highlight w:val="yellow"/>
          <w:lang w:val="en-US" w:eastAsia="zh-CN"/>
        </w:rPr>
      </w:pPr>
      <w:r>
        <w:rPr>
          <w:rFonts w:ascii="仿宋" w:hAnsi="仿宋" w:eastAsia="仿宋" w:cs="仿宋"/>
          <w:spacing w:val="8"/>
          <w:kern w:val="0"/>
          <w:sz w:val="32"/>
          <w:szCs w:val="32"/>
        </w:rPr>
        <w:t>3</w:t>
      </w:r>
      <w:r>
        <w:rPr>
          <w:rFonts w:hint="eastAsia" w:ascii="仿宋" w:hAnsi="仿宋" w:eastAsia="仿宋" w:cs="仿宋"/>
          <w:spacing w:val="8"/>
          <w:kern w:val="0"/>
          <w:sz w:val="32"/>
          <w:szCs w:val="32"/>
        </w:rPr>
        <w:t xml:space="preserve">.课程周学时 </w:t>
      </w:r>
      <w:r>
        <w:rPr>
          <w:rFonts w:ascii="仿宋" w:hAnsi="仿宋" w:eastAsia="仿宋" w:cs="仿宋"/>
          <w:spacing w:val="8"/>
          <w:kern w:val="0"/>
          <w:sz w:val="32"/>
          <w:szCs w:val="32"/>
        </w:rPr>
        <w:t>16</w:t>
      </w:r>
      <w:r>
        <w:rPr>
          <w:rFonts w:hint="eastAsia" w:ascii="仿宋" w:hAnsi="仿宋" w:eastAsia="仿宋" w:cs="仿宋"/>
          <w:spacing w:val="8"/>
          <w:kern w:val="0"/>
          <w:sz w:val="32"/>
          <w:szCs w:val="32"/>
        </w:rPr>
        <w:t>学时的课程原则上按照2学时/周排课，前半学期或后半学期完成。新生第一个学期的课程教学任务须在实际教学周数内完成，原则上不增加周学时。</w:t>
      </w:r>
      <w:r>
        <w:rPr>
          <w:rFonts w:hint="eastAsia" w:ascii="仿宋" w:hAnsi="仿宋" w:eastAsia="仿宋" w:cs="仿宋"/>
          <w:spacing w:val="8"/>
          <w:kern w:val="0"/>
          <w:sz w:val="32"/>
          <w:szCs w:val="32"/>
          <w:lang w:val="en-US" w:eastAsia="zh-CN"/>
        </w:rPr>
        <w:t>其中15周不够安排的课程，剩余课时按照同样的周学时插空安排。</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4.保障学习效果，平衡学生学习负担。</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必修课程、重要的理论课和专业课尽量安排在上午，尤其是星期一和每天的1-</w:t>
      </w:r>
      <w:r>
        <w:rPr>
          <w:rFonts w:ascii="仿宋" w:hAnsi="仿宋" w:eastAsia="仿宋" w:cs="仿宋"/>
          <w:spacing w:val="8"/>
          <w:kern w:val="0"/>
          <w:sz w:val="32"/>
          <w:szCs w:val="32"/>
        </w:rPr>
        <w:t>2</w:t>
      </w:r>
      <w:r>
        <w:rPr>
          <w:rFonts w:hint="eastAsia" w:ascii="仿宋" w:hAnsi="仿宋" w:eastAsia="仿宋" w:cs="仿宋"/>
          <w:spacing w:val="8"/>
          <w:kern w:val="0"/>
          <w:sz w:val="32"/>
          <w:szCs w:val="32"/>
        </w:rPr>
        <w:t>节。</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highlight w:val="none"/>
        </w:rPr>
      </w:pPr>
      <w:r>
        <w:rPr>
          <w:rFonts w:hint="eastAsia" w:ascii="仿宋" w:hAnsi="仿宋" w:eastAsia="仿宋" w:cs="仿宋"/>
          <w:spacing w:val="8"/>
          <w:kern w:val="0"/>
          <w:sz w:val="32"/>
          <w:szCs w:val="32"/>
        </w:rPr>
        <w:t>除实验实训课、PBL、设计、研讨类课程外，同一个教学班同一门课程原则上不连排，最多不超过3节课。周学时等于或大于4学时的课程，</w:t>
      </w:r>
      <w:r>
        <w:rPr>
          <w:rFonts w:hint="eastAsia" w:ascii="仿宋" w:hAnsi="仿宋" w:eastAsia="仿宋" w:cs="仿宋"/>
          <w:spacing w:val="8"/>
          <w:kern w:val="0"/>
          <w:sz w:val="32"/>
          <w:szCs w:val="32"/>
          <w:highlight w:val="none"/>
        </w:rPr>
        <w:t>则需隔天安排。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spacing w:val="8"/>
          <w:kern w:val="0"/>
          <w:sz w:val="32"/>
          <w:szCs w:val="32"/>
          <w:lang w:val="en-US" w:eastAsia="zh-CN"/>
        </w:rPr>
      </w:pPr>
      <w:r>
        <w:rPr>
          <w:rFonts w:hint="eastAsia" w:ascii="仿宋" w:hAnsi="仿宋" w:eastAsia="仿宋" w:cs="仿宋"/>
          <w:spacing w:val="8"/>
          <w:kern w:val="0"/>
          <w:sz w:val="32"/>
          <w:szCs w:val="32"/>
          <w:lang w:val="en-US" w:eastAsia="zh-CN"/>
        </w:rPr>
        <w:t>5.</w:t>
      </w:r>
      <w:r>
        <w:rPr>
          <w:rFonts w:hint="eastAsia" w:ascii="仿宋" w:hAnsi="仿宋" w:eastAsia="仿宋" w:cs="仿宋"/>
          <w:spacing w:val="8"/>
          <w:kern w:val="0"/>
          <w:sz w:val="32"/>
          <w:szCs w:val="32"/>
        </w:rPr>
        <w:t>每周三下午6-9节不排课，用于学生活动时间。</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五、遵循教学规律，兼顾教师诉求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（一）教学任务安排的基本原则</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1</w:t>
      </w:r>
      <w:r>
        <w:rPr>
          <w:rFonts w:hint="eastAsia" w:ascii="仿宋" w:hAnsi="仿宋" w:eastAsia="仿宋" w:cs="仿宋"/>
          <w:spacing w:val="8"/>
          <w:kern w:val="0"/>
          <w:sz w:val="32"/>
          <w:szCs w:val="32"/>
        </w:rPr>
        <w:t>.</w:t>
      </w:r>
      <w:r>
        <w:rPr>
          <w:rFonts w:ascii="仿宋" w:hAnsi="仿宋" w:eastAsia="仿宋" w:cs="仿宋"/>
          <w:spacing w:val="8"/>
          <w:kern w:val="0"/>
          <w:sz w:val="32"/>
          <w:szCs w:val="32"/>
        </w:rPr>
        <w:t>认真整合教师资源</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各系部须认真整合校内外教师资源，充分发挥校内、校外兼课教师的作用。同时，各系部应积极整合各类网络课程资源，主动开展在线开放课程等教学资源建设，有效开展线上线下教学，以适应我院高考扩招、</w:t>
      </w:r>
      <w:r>
        <w:rPr>
          <w:rFonts w:ascii="仿宋" w:hAnsi="仿宋" w:eastAsia="仿宋" w:cs="仿宋"/>
          <w:spacing w:val="8"/>
          <w:kern w:val="0"/>
          <w:sz w:val="32"/>
          <w:szCs w:val="32"/>
        </w:rPr>
        <w:t>1+x 证书制度试点改革、产教</w:t>
      </w:r>
      <w:r>
        <w:rPr>
          <w:rFonts w:hint="eastAsia" w:ascii="仿宋" w:hAnsi="仿宋" w:eastAsia="仿宋" w:cs="仿宋"/>
          <w:spacing w:val="8"/>
          <w:kern w:val="0"/>
          <w:sz w:val="32"/>
          <w:szCs w:val="32"/>
        </w:rPr>
        <w:t>融合，以及开展“育训结合”等工作的需要。亦可解决师资不足之急。</w:t>
      </w:r>
    </w:p>
    <w:p>
      <w:pPr>
        <w:keepNext w:val="0"/>
        <w:keepLines w:val="0"/>
        <w:pageBreakBefore w:val="0"/>
        <w:widowControl w:val="0"/>
        <w:kinsoku/>
        <w:wordWrap/>
        <w:overflowPunct/>
        <w:topLinePunct w:val="0"/>
        <w:autoSpaceDE/>
        <w:autoSpaceDN/>
        <w:bidi w:val="0"/>
        <w:adjustRightInd/>
        <w:snapToGrid/>
        <w:spacing w:line="520" w:lineRule="exact"/>
        <w:ind w:firstLine="336" w:firstLineChars="100"/>
        <w:textAlignment w:val="auto"/>
      </w:pPr>
      <w:r>
        <w:rPr>
          <w:rFonts w:hint="eastAsia" w:ascii="仿宋" w:hAnsi="仿宋" w:eastAsia="仿宋" w:cs="仿宋"/>
          <w:spacing w:val="8"/>
          <w:kern w:val="0"/>
          <w:sz w:val="32"/>
          <w:szCs w:val="32"/>
        </w:rPr>
        <w:t>“兼职教师”、“双师型教师”是评估、状态数据采集等的重要内容，各系部务必有计划地、合理安排下学期及以后学期的教学任务。</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2</w:t>
      </w:r>
      <w:r>
        <w:rPr>
          <w:rFonts w:hint="eastAsia" w:ascii="仿宋" w:hAnsi="仿宋" w:eastAsia="仿宋" w:cs="仿宋"/>
          <w:spacing w:val="8"/>
          <w:kern w:val="0"/>
          <w:sz w:val="32"/>
          <w:szCs w:val="32"/>
        </w:rPr>
        <w:t>.</w:t>
      </w:r>
      <w:r>
        <w:rPr>
          <w:rFonts w:ascii="仿宋" w:hAnsi="仿宋" w:eastAsia="仿宋" w:cs="仿宋"/>
          <w:spacing w:val="8"/>
          <w:kern w:val="0"/>
          <w:sz w:val="32"/>
          <w:szCs w:val="32"/>
        </w:rPr>
        <w:t>严格把关教师任课条件</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任课教师须具有高校教师资格，同时具有所任课专业或课程的本科以上专业背景或相应行业技术经历；</w:t>
      </w:r>
      <w:r>
        <w:rPr>
          <w:rFonts w:ascii="仿宋" w:hAnsi="仿宋" w:eastAsia="仿宋" w:cs="仿宋"/>
          <w:spacing w:val="8"/>
          <w:kern w:val="0"/>
          <w:sz w:val="32"/>
          <w:szCs w:val="32"/>
        </w:rPr>
        <w:t>主讲教师</w:t>
      </w:r>
      <w:r>
        <w:rPr>
          <w:rFonts w:hint="eastAsia" w:ascii="仿宋" w:hAnsi="仿宋" w:eastAsia="仿宋" w:cs="仿宋"/>
          <w:spacing w:val="8"/>
          <w:kern w:val="0"/>
          <w:sz w:val="32"/>
          <w:szCs w:val="32"/>
        </w:rPr>
        <w:t>（独立承担课程教学）须</w:t>
      </w:r>
      <w:r>
        <w:rPr>
          <w:rFonts w:ascii="仿宋" w:hAnsi="仿宋" w:eastAsia="仿宋" w:cs="仿宋"/>
          <w:spacing w:val="8"/>
          <w:kern w:val="0"/>
          <w:sz w:val="32"/>
          <w:szCs w:val="32"/>
        </w:rPr>
        <w:t>具有</w:t>
      </w:r>
      <w:r>
        <w:rPr>
          <w:rFonts w:hint="eastAsia" w:ascii="仿宋" w:hAnsi="仿宋" w:eastAsia="仿宋" w:cs="仿宋"/>
          <w:spacing w:val="8"/>
          <w:kern w:val="0"/>
          <w:sz w:val="32"/>
          <w:szCs w:val="32"/>
        </w:rPr>
        <w:t>初级</w:t>
      </w:r>
      <w:r>
        <w:rPr>
          <w:rFonts w:ascii="仿宋" w:hAnsi="仿宋" w:eastAsia="仿宋" w:cs="仿宋"/>
          <w:spacing w:val="8"/>
          <w:kern w:val="0"/>
          <w:sz w:val="32"/>
          <w:szCs w:val="32"/>
        </w:rPr>
        <w:t>及以上职称（或具有硕</w:t>
      </w:r>
      <w:r>
        <w:rPr>
          <w:rFonts w:hint="eastAsia" w:ascii="仿宋" w:hAnsi="仿宋" w:eastAsia="仿宋" w:cs="仿宋"/>
          <w:spacing w:val="8"/>
          <w:kern w:val="0"/>
          <w:sz w:val="32"/>
          <w:szCs w:val="32"/>
        </w:rPr>
        <w:t>士学位，且有两年以上教学经历）。</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3</w:t>
      </w:r>
      <w:r>
        <w:rPr>
          <w:rFonts w:hint="eastAsia" w:ascii="仿宋" w:hAnsi="仿宋" w:eastAsia="仿宋" w:cs="仿宋"/>
          <w:spacing w:val="8"/>
          <w:kern w:val="0"/>
          <w:sz w:val="32"/>
          <w:szCs w:val="32"/>
        </w:rPr>
        <w:t>.</w:t>
      </w:r>
      <w:r>
        <w:rPr>
          <w:rFonts w:ascii="仿宋" w:hAnsi="仿宋" w:eastAsia="仿宋" w:cs="仿宋"/>
          <w:spacing w:val="8"/>
          <w:kern w:val="0"/>
          <w:sz w:val="32"/>
          <w:szCs w:val="32"/>
        </w:rPr>
        <w:t>教师安排优先次序</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首先，具有相应专业背景的讲师（或具有相应技术中</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pacing w:val="8"/>
          <w:kern w:val="0"/>
          <w:sz w:val="32"/>
          <w:szCs w:val="32"/>
          <w:lang w:eastAsia="zh-CN"/>
        </w:rPr>
      </w:pPr>
      <w:r>
        <w:rPr>
          <w:rFonts w:hint="eastAsia" w:ascii="仿宋" w:hAnsi="仿宋" w:eastAsia="仿宋" w:cs="仿宋"/>
          <w:spacing w:val="8"/>
          <w:kern w:val="0"/>
          <w:sz w:val="32"/>
          <w:szCs w:val="32"/>
        </w:rPr>
        <w:t>级职称且有两年</w:t>
      </w:r>
      <w:r>
        <w:rPr>
          <w:rFonts w:ascii="仿宋" w:hAnsi="仿宋" w:eastAsia="仿宋" w:cs="仿宋"/>
          <w:spacing w:val="8"/>
          <w:kern w:val="0"/>
          <w:sz w:val="32"/>
          <w:szCs w:val="32"/>
        </w:rPr>
        <w:t>以上高校专业教学或职业培训经历）及以</w:t>
      </w:r>
      <w:r>
        <w:rPr>
          <w:rFonts w:hint="eastAsia" w:ascii="仿宋" w:hAnsi="仿宋" w:eastAsia="仿宋" w:cs="仿宋"/>
          <w:spacing w:val="8"/>
          <w:kern w:val="0"/>
          <w:sz w:val="32"/>
          <w:szCs w:val="32"/>
        </w:rPr>
        <w:t>上职称的教师优先安排，尤其是双师型教师</w:t>
      </w:r>
      <w:r>
        <w:rPr>
          <w:rFonts w:hint="eastAsia" w:ascii="仿宋" w:hAnsi="仿宋" w:eastAsia="仿宋" w:cs="仿宋"/>
          <w:spacing w:val="8"/>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其次，具有硕士学位（或具有相应技术中级职称）且</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pacing w:val="8"/>
          <w:kern w:val="0"/>
          <w:sz w:val="32"/>
          <w:szCs w:val="32"/>
          <w:lang w:eastAsia="zh-CN"/>
        </w:rPr>
      </w:pPr>
      <w:r>
        <w:rPr>
          <w:rFonts w:hint="eastAsia" w:ascii="仿宋" w:hAnsi="仿宋" w:eastAsia="仿宋" w:cs="仿宋"/>
          <w:spacing w:val="8"/>
          <w:kern w:val="0"/>
          <w:sz w:val="32"/>
          <w:szCs w:val="32"/>
        </w:rPr>
        <w:t>有两年</w:t>
      </w:r>
      <w:r>
        <w:rPr>
          <w:rFonts w:ascii="仿宋" w:hAnsi="仿宋" w:eastAsia="仿宋" w:cs="仿宋"/>
          <w:spacing w:val="8"/>
          <w:kern w:val="0"/>
          <w:sz w:val="32"/>
          <w:szCs w:val="32"/>
        </w:rPr>
        <w:t>以上高校教学或职业培训经历的教师，“双师素质”</w:t>
      </w:r>
      <w:r>
        <w:rPr>
          <w:rFonts w:hint="eastAsia" w:ascii="仿宋" w:hAnsi="仿宋" w:eastAsia="仿宋" w:cs="仿宋"/>
          <w:spacing w:val="8"/>
          <w:kern w:val="0"/>
          <w:sz w:val="32"/>
          <w:szCs w:val="32"/>
        </w:rPr>
        <w:t>教师优先</w:t>
      </w:r>
      <w:r>
        <w:rPr>
          <w:rFonts w:hint="eastAsia" w:ascii="仿宋" w:hAnsi="仿宋" w:eastAsia="仿宋" w:cs="仿宋"/>
          <w:spacing w:val="8"/>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spacing w:val="8"/>
          <w:kern w:val="0"/>
          <w:sz w:val="32"/>
          <w:szCs w:val="32"/>
          <w:lang w:eastAsia="zh-CN"/>
        </w:rPr>
      </w:pPr>
      <w:r>
        <w:rPr>
          <w:rFonts w:hint="eastAsia" w:ascii="仿宋" w:hAnsi="仿宋" w:eastAsia="仿宋" w:cs="仿宋"/>
          <w:spacing w:val="8"/>
          <w:kern w:val="0"/>
          <w:sz w:val="32"/>
          <w:szCs w:val="32"/>
        </w:rPr>
        <w:t>再次，助教（或具有相应技术初级职称）的教师</w:t>
      </w:r>
      <w:r>
        <w:rPr>
          <w:rFonts w:hint="eastAsia" w:ascii="仿宋" w:hAnsi="仿宋" w:eastAsia="仿宋" w:cs="仿宋"/>
          <w:spacing w:val="8"/>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不具有硕士学位且尚未评聘职称的教师，原则上不能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担任主讲，不能独立承担一门课课程。不具备高校教师资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格的教师原则上不能排课。特殊情况下报教科处、人力资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源管理处审批者除外。</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（二）教学任务安排</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1</w:t>
      </w:r>
      <w:r>
        <w:rPr>
          <w:rFonts w:hint="eastAsia" w:ascii="仿宋" w:hAnsi="仿宋" w:eastAsia="仿宋" w:cs="仿宋"/>
          <w:spacing w:val="8"/>
          <w:kern w:val="0"/>
          <w:sz w:val="32"/>
          <w:szCs w:val="32"/>
        </w:rPr>
        <w:t>.</w:t>
      </w:r>
      <w:r>
        <w:rPr>
          <w:rFonts w:ascii="仿宋" w:hAnsi="仿宋" w:eastAsia="仿宋" w:cs="仿宋"/>
          <w:spacing w:val="8"/>
          <w:kern w:val="0"/>
          <w:sz w:val="32"/>
          <w:szCs w:val="32"/>
        </w:rPr>
        <w:t>校内教师</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spacing w:val="8"/>
          <w:kern w:val="0"/>
          <w:sz w:val="32"/>
          <w:szCs w:val="32"/>
          <w:lang w:val="en-US" w:eastAsia="zh-CN"/>
        </w:rPr>
      </w:pPr>
      <w:r>
        <w:rPr>
          <w:rFonts w:hint="eastAsia" w:ascii="仿宋" w:hAnsi="仿宋" w:eastAsia="仿宋" w:cs="仿宋"/>
          <w:spacing w:val="8"/>
          <w:kern w:val="0"/>
          <w:sz w:val="32"/>
          <w:szCs w:val="32"/>
        </w:rPr>
        <w:t>各系部应召开专门会议，根据学院下发的</w:t>
      </w:r>
      <w:r>
        <w:rPr>
          <w:rFonts w:ascii="仿宋" w:hAnsi="仿宋" w:eastAsia="仿宋" w:cs="仿宋"/>
          <w:spacing w:val="8"/>
          <w:kern w:val="0"/>
          <w:sz w:val="32"/>
          <w:szCs w:val="32"/>
        </w:rPr>
        <w:t xml:space="preserve"> 202</w:t>
      </w:r>
      <w:r>
        <w:rPr>
          <w:rFonts w:hint="eastAsia" w:ascii="仿宋" w:hAnsi="仿宋" w:eastAsia="仿宋" w:cs="仿宋"/>
          <w:spacing w:val="8"/>
          <w:kern w:val="0"/>
          <w:sz w:val="32"/>
          <w:szCs w:val="32"/>
          <w:lang w:val="en-US" w:eastAsia="zh-CN"/>
        </w:rPr>
        <w:t>3</w:t>
      </w:r>
      <w:r>
        <w:rPr>
          <w:rFonts w:ascii="仿宋" w:hAnsi="仿宋" w:eastAsia="仿宋" w:cs="仿宋"/>
          <w:spacing w:val="8"/>
          <w:kern w:val="0"/>
          <w:sz w:val="32"/>
          <w:szCs w:val="32"/>
        </w:rPr>
        <w:t>-202</w:t>
      </w:r>
      <w:r>
        <w:rPr>
          <w:rFonts w:hint="eastAsia" w:ascii="仿宋" w:hAnsi="仿宋" w:eastAsia="仿宋" w:cs="仿宋"/>
          <w:spacing w:val="8"/>
          <w:kern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学年第一学期教学任务书落实本单位承担的教学任务。认真落实每门课程</w:t>
      </w:r>
      <w:r>
        <w:rPr>
          <w:rFonts w:ascii="仿宋" w:hAnsi="仿宋" w:eastAsia="仿宋" w:cs="仿宋"/>
          <w:spacing w:val="8"/>
          <w:kern w:val="0"/>
          <w:sz w:val="32"/>
          <w:szCs w:val="32"/>
        </w:rPr>
        <w:t>A、B角的安排，并体现在系部教学任务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安排表中。</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教学任务一经下达，不得随意变更。未经批准，任何人不得随意调停课。</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2</w:t>
      </w:r>
      <w:r>
        <w:rPr>
          <w:rFonts w:hint="eastAsia" w:ascii="仿宋" w:hAnsi="仿宋" w:eastAsia="仿宋" w:cs="仿宋"/>
          <w:spacing w:val="8"/>
          <w:kern w:val="0"/>
          <w:sz w:val="32"/>
          <w:szCs w:val="32"/>
        </w:rPr>
        <w:t>.</w:t>
      </w:r>
      <w:r>
        <w:rPr>
          <w:rFonts w:ascii="仿宋" w:hAnsi="仿宋" w:eastAsia="仿宋" w:cs="仿宋"/>
          <w:spacing w:val="8"/>
          <w:kern w:val="0"/>
          <w:sz w:val="32"/>
          <w:szCs w:val="32"/>
        </w:rPr>
        <w:t>校外教师</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default" w:ascii="仿宋" w:hAnsi="仿宋" w:eastAsia="仿宋" w:cs="仿宋"/>
          <w:spacing w:val="8"/>
          <w:kern w:val="0"/>
          <w:sz w:val="32"/>
          <w:szCs w:val="32"/>
          <w:lang w:val="en-US" w:eastAsia="zh-CN"/>
        </w:rPr>
      </w:pPr>
      <w:r>
        <w:rPr>
          <w:rFonts w:hint="eastAsia" w:ascii="仿宋" w:hAnsi="仿宋" w:eastAsia="仿宋" w:cs="仿宋"/>
          <w:spacing w:val="8"/>
          <w:kern w:val="0"/>
          <w:sz w:val="32"/>
          <w:szCs w:val="32"/>
        </w:rPr>
        <w:t>各系部须提前联系、落实校外兼课教师和企业兼职教师，外聘教师的聘用、管理、考核和续聘等相关程序依据学校相关制度执行</w:t>
      </w:r>
      <w:r>
        <w:rPr>
          <w:rFonts w:hint="eastAsia" w:ascii="仿宋" w:hAnsi="仿宋" w:eastAsia="仿宋" w:cs="仿宋"/>
          <w:spacing w:val="8"/>
          <w:kern w:val="0"/>
          <w:sz w:val="32"/>
          <w:szCs w:val="32"/>
          <w:lang w:eastAsia="zh-CN"/>
        </w:rPr>
        <w:t>，</w:t>
      </w:r>
      <w:r>
        <w:rPr>
          <w:rFonts w:hint="eastAsia" w:ascii="仿宋" w:hAnsi="仿宋" w:eastAsia="仿宋" w:cs="仿宋"/>
          <w:spacing w:val="8"/>
          <w:kern w:val="0"/>
          <w:sz w:val="32"/>
          <w:szCs w:val="32"/>
          <w:lang w:val="en-US" w:eastAsia="zh-CN"/>
        </w:rPr>
        <w:t>未经批准不得私自聘请。</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ascii="仿宋" w:hAnsi="仿宋" w:eastAsia="仿宋" w:cs="仿宋"/>
          <w:spacing w:val="8"/>
          <w:kern w:val="0"/>
          <w:sz w:val="32"/>
          <w:szCs w:val="32"/>
        </w:rPr>
      </w:pPr>
      <w:r>
        <w:rPr>
          <w:rFonts w:ascii="仿宋" w:hAnsi="仿宋" w:eastAsia="仿宋" w:cs="仿宋"/>
          <w:spacing w:val="8"/>
          <w:kern w:val="0"/>
          <w:sz w:val="32"/>
          <w:szCs w:val="32"/>
        </w:rPr>
        <w:t>3</w:t>
      </w:r>
      <w:r>
        <w:rPr>
          <w:rFonts w:hint="eastAsia" w:ascii="仿宋" w:hAnsi="仿宋" w:eastAsia="仿宋" w:cs="仿宋"/>
          <w:spacing w:val="8"/>
          <w:kern w:val="0"/>
          <w:sz w:val="32"/>
          <w:szCs w:val="32"/>
        </w:rPr>
        <w:t>.原则上每名教师每天连续上课不超过</w:t>
      </w:r>
      <w:r>
        <w:rPr>
          <w:rFonts w:ascii="仿宋" w:hAnsi="仿宋" w:eastAsia="仿宋" w:cs="仿宋"/>
          <w:spacing w:val="8"/>
          <w:kern w:val="0"/>
          <w:sz w:val="32"/>
          <w:szCs w:val="32"/>
        </w:rPr>
        <w:t>4</w:t>
      </w:r>
      <w:r>
        <w:rPr>
          <w:rFonts w:hint="eastAsia" w:ascii="仿宋" w:hAnsi="仿宋" w:eastAsia="仿宋" w:cs="仿宋"/>
          <w:spacing w:val="8"/>
          <w:kern w:val="0"/>
          <w:sz w:val="32"/>
          <w:szCs w:val="32"/>
        </w:rPr>
        <w:t>节，适当兼顾教师（尤其是外聘教师）上课时间便利。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yNjRiOGVjNGQ4OGM0YzEzYzQ1MWZkNTM4MWNiNmEifQ=="/>
  </w:docVars>
  <w:rsids>
    <w:rsidRoot w:val="008234FD"/>
    <w:rsid w:val="00011521"/>
    <w:rsid w:val="00027864"/>
    <w:rsid w:val="0008739A"/>
    <w:rsid w:val="000E49BC"/>
    <w:rsid w:val="000F0C3E"/>
    <w:rsid w:val="000F2C1A"/>
    <w:rsid w:val="00102F1D"/>
    <w:rsid w:val="001058EB"/>
    <w:rsid w:val="001214BF"/>
    <w:rsid w:val="0014040E"/>
    <w:rsid w:val="001C7E2A"/>
    <w:rsid w:val="00207284"/>
    <w:rsid w:val="00216647"/>
    <w:rsid w:val="002260F1"/>
    <w:rsid w:val="00232C95"/>
    <w:rsid w:val="00234C18"/>
    <w:rsid w:val="00252182"/>
    <w:rsid w:val="002A4578"/>
    <w:rsid w:val="002F35D6"/>
    <w:rsid w:val="003031FA"/>
    <w:rsid w:val="003056A9"/>
    <w:rsid w:val="00312ED4"/>
    <w:rsid w:val="00353C31"/>
    <w:rsid w:val="00360EDA"/>
    <w:rsid w:val="003C1D8B"/>
    <w:rsid w:val="003E1B41"/>
    <w:rsid w:val="004113AB"/>
    <w:rsid w:val="0043357D"/>
    <w:rsid w:val="00450EF1"/>
    <w:rsid w:val="004908BD"/>
    <w:rsid w:val="00495D88"/>
    <w:rsid w:val="0051297A"/>
    <w:rsid w:val="00523604"/>
    <w:rsid w:val="00525ED8"/>
    <w:rsid w:val="00531673"/>
    <w:rsid w:val="005453A5"/>
    <w:rsid w:val="00556B63"/>
    <w:rsid w:val="00577C13"/>
    <w:rsid w:val="005A66B7"/>
    <w:rsid w:val="005D44A2"/>
    <w:rsid w:val="005E32C5"/>
    <w:rsid w:val="00623DB1"/>
    <w:rsid w:val="0064768B"/>
    <w:rsid w:val="00687275"/>
    <w:rsid w:val="006A6E13"/>
    <w:rsid w:val="006B7488"/>
    <w:rsid w:val="006D35E8"/>
    <w:rsid w:val="006D36C0"/>
    <w:rsid w:val="007012C7"/>
    <w:rsid w:val="0075058A"/>
    <w:rsid w:val="0076771A"/>
    <w:rsid w:val="007873D8"/>
    <w:rsid w:val="007A3BB9"/>
    <w:rsid w:val="007E07C3"/>
    <w:rsid w:val="007F7CCD"/>
    <w:rsid w:val="00803F31"/>
    <w:rsid w:val="008234FD"/>
    <w:rsid w:val="00827E35"/>
    <w:rsid w:val="00851AC8"/>
    <w:rsid w:val="00895F01"/>
    <w:rsid w:val="008A7F48"/>
    <w:rsid w:val="008B337D"/>
    <w:rsid w:val="008C2556"/>
    <w:rsid w:val="00901F3C"/>
    <w:rsid w:val="00915E91"/>
    <w:rsid w:val="009419F0"/>
    <w:rsid w:val="0094645B"/>
    <w:rsid w:val="00982581"/>
    <w:rsid w:val="00982E68"/>
    <w:rsid w:val="00987DF0"/>
    <w:rsid w:val="009A2FE0"/>
    <w:rsid w:val="009A3B88"/>
    <w:rsid w:val="009A556F"/>
    <w:rsid w:val="009E1455"/>
    <w:rsid w:val="009E2078"/>
    <w:rsid w:val="00A137FC"/>
    <w:rsid w:val="00A86659"/>
    <w:rsid w:val="00AC1921"/>
    <w:rsid w:val="00AC32C9"/>
    <w:rsid w:val="00AD5969"/>
    <w:rsid w:val="00AE1E75"/>
    <w:rsid w:val="00B11139"/>
    <w:rsid w:val="00B14A0A"/>
    <w:rsid w:val="00B20A53"/>
    <w:rsid w:val="00B64C20"/>
    <w:rsid w:val="00B951F6"/>
    <w:rsid w:val="00BA6287"/>
    <w:rsid w:val="00C113A7"/>
    <w:rsid w:val="00C30AC1"/>
    <w:rsid w:val="00C418C1"/>
    <w:rsid w:val="00C52CED"/>
    <w:rsid w:val="00C62A6F"/>
    <w:rsid w:val="00CA0820"/>
    <w:rsid w:val="00CC4743"/>
    <w:rsid w:val="00CE1008"/>
    <w:rsid w:val="00D35DC1"/>
    <w:rsid w:val="00D40E4B"/>
    <w:rsid w:val="00D464D7"/>
    <w:rsid w:val="00D47D74"/>
    <w:rsid w:val="00D84D6B"/>
    <w:rsid w:val="00D96488"/>
    <w:rsid w:val="00DB4984"/>
    <w:rsid w:val="00DC3E4E"/>
    <w:rsid w:val="00DD1B31"/>
    <w:rsid w:val="00DD420A"/>
    <w:rsid w:val="00DE3261"/>
    <w:rsid w:val="00E40A9C"/>
    <w:rsid w:val="00E46C33"/>
    <w:rsid w:val="00EE665B"/>
    <w:rsid w:val="00EF19FE"/>
    <w:rsid w:val="00F06F90"/>
    <w:rsid w:val="00F370E8"/>
    <w:rsid w:val="00F4181B"/>
    <w:rsid w:val="00F576CE"/>
    <w:rsid w:val="00F65270"/>
    <w:rsid w:val="00F9686A"/>
    <w:rsid w:val="00FA56B6"/>
    <w:rsid w:val="00FB1EFC"/>
    <w:rsid w:val="00FD6AB6"/>
    <w:rsid w:val="00FE4054"/>
    <w:rsid w:val="09194B16"/>
    <w:rsid w:val="0E213113"/>
    <w:rsid w:val="25133B1C"/>
    <w:rsid w:val="3AD62A0C"/>
    <w:rsid w:val="4A097238"/>
    <w:rsid w:val="5681565B"/>
    <w:rsid w:val="6A331C09"/>
    <w:rsid w:val="6B1C25D2"/>
    <w:rsid w:val="6B604226"/>
    <w:rsid w:val="7DBC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仿宋" w:cs="Times New Roman"/>
      <w:kern w:val="0"/>
      <w:sz w:val="32"/>
      <w:szCs w:val="24"/>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7"/>
    <w:semiHidden/>
    <w:qFormat/>
    <w:uiPriority w:val="99"/>
    <w:rPr>
      <w:b/>
      <w:bCs/>
    </w:rPr>
  </w:style>
  <w:style w:type="character" w:customStyle="1" w:styleId="15">
    <w:name w:val="批注框文本 字符"/>
    <w:basedOn w:val="9"/>
    <w:link w:val="3"/>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1916</Words>
  <Characters>1994</Characters>
  <Lines>15</Lines>
  <Paragraphs>4</Paragraphs>
  <TotalTime>1457</TotalTime>
  <ScaleCrop>false</ScaleCrop>
  <LinksUpToDate>false</LinksUpToDate>
  <CharactersWithSpaces>2002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2020-07-28T01:54:00Z</dcterms:created>
  <dc:creator>201900141</dc:creator>
  <cp:lastModifiedBy>hmc</cp:lastModifiedBy>
  <cp:lastPrinted>2022-06-20T02:20:00Z</cp:lastPrinted>
  <dcterms:modified xsi:type="dcterms:W3CDTF">2023-08-30T08:25:02Z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0C347394873548B5A7AA253870E5E200_13</vt:lpwstr>
  </property>
</Properties>
</file>