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000000"/>
          <w:sz w:val="44"/>
          <w:szCs w:val="44"/>
        </w:rPr>
        <w:t>2</w:t>
      </w:r>
      <w:r>
        <w:rPr>
          <w:b/>
          <w:bCs/>
          <w:color w:val="000000"/>
          <w:sz w:val="44"/>
          <w:szCs w:val="44"/>
        </w:rPr>
        <w:t>022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年秋季</w:t>
      </w:r>
      <w:r>
        <w:rPr>
          <w:rFonts w:hint="eastAsia"/>
          <w:b/>
          <w:bCs/>
          <w:color w:val="000000"/>
          <w:sz w:val="44"/>
          <w:szCs w:val="44"/>
        </w:rPr>
        <w:t>学期线上教学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督查和应急</w:t>
      </w:r>
      <w:r>
        <w:rPr>
          <w:rFonts w:hint="eastAsia"/>
          <w:b/>
          <w:bCs/>
          <w:color w:val="000000"/>
          <w:sz w:val="44"/>
          <w:szCs w:val="44"/>
        </w:rPr>
        <w:t>工作</w:t>
      </w: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方案</w:t>
      </w:r>
    </w:p>
    <w:p>
      <w:pPr>
        <w:spacing w:line="560" w:lineRule="exact"/>
        <w:rPr>
          <w:sz w:val="24"/>
          <w:szCs w:val="32"/>
        </w:rPr>
      </w:pPr>
    </w:p>
    <w:p>
      <w:pPr>
        <w:tabs>
          <w:tab w:val="left" w:pos="1470"/>
        </w:tabs>
        <w:spacing w:line="560" w:lineRule="exact"/>
        <w:ind w:right="105" w:rightChars="5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秋季</w:t>
      </w:r>
      <w:r>
        <w:rPr>
          <w:rFonts w:hint="eastAsia" w:ascii="仿宋" w:hAnsi="仿宋" w:eastAsia="仿宋" w:cs="仿宋"/>
          <w:sz w:val="32"/>
          <w:szCs w:val="32"/>
        </w:rPr>
        <w:t>学期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开学</w:t>
      </w:r>
      <w:r>
        <w:rPr>
          <w:rFonts w:hint="eastAsia" w:ascii="仿宋" w:hAnsi="仿宋" w:eastAsia="仿宋" w:cs="仿宋"/>
          <w:sz w:val="32"/>
          <w:szCs w:val="32"/>
        </w:rPr>
        <w:t>线上教学工作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有序进行，及时应对线上教学突发状况，特制定本方案。</w:t>
      </w:r>
    </w:p>
    <w:p>
      <w:pPr>
        <w:pStyle w:val="27"/>
        <w:numPr>
          <w:ilvl w:val="0"/>
          <w:numId w:val="1"/>
        </w:numPr>
        <w:tabs>
          <w:tab w:val="left" w:pos="1470"/>
        </w:tabs>
        <w:spacing w:line="560" w:lineRule="exact"/>
        <w:ind w:right="105" w:rightChars="50"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线上教学专班</w:t>
      </w:r>
    </w:p>
    <w:p>
      <w:pPr>
        <w:tabs>
          <w:tab w:val="left" w:pos="1470"/>
        </w:tabs>
        <w:spacing w:line="560" w:lineRule="exact"/>
        <w:ind w:left="640" w:right="105" w:right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组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长：陈洛夫</w:t>
      </w:r>
    </w:p>
    <w:p>
      <w:pPr>
        <w:tabs>
          <w:tab w:val="left" w:pos="1470"/>
        </w:tabs>
        <w:spacing w:line="560" w:lineRule="exact"/>
        <w:ind w:left="640" w:right="105" w:rightChars="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副组长：舒火明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、张德拉</w:t>
      </w:r>
    </w:p>
    <w:p>
      <w:pPr>
        <w:tabs>
          <w:tab w:val="left" w:pos="1470"/>
        </w:tabs>
        <w:spacing w:line="560" w:lineRule="exact"/>
        <w:ind w:right="105" w:rightChars="50"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成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各系部主任和董奇东、张博、</w:t>
      </w:r>
      <w:r>
        <w:rPr>
          <w:rFonts w:hint="eastAsia" w:ascii="仿宋" w:hAnsi="仿宋" w:eastAsia="仿宋" w:cs="仿宋"/>
          <w:sz w:val="32"/>
          <w:szCs w:val="32"/>
        </w:rPr>
        <w:t>谢广南、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孔繁荣、</w:t>
      </w:r>
      <w:r>
        <w:rPr>
          <w:rFonts w:hint="eastAsia" w:ascii="仿宋" w:hAnsi="仿宋" w:eastAsia="仿宋" w:cs="仿宋"/>
          <w:sz w:val="32"/>
          <w:szCs w:val="32"/>
        </w:rPr>
        <w:t>张平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、李卓君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7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线上教学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督查</w:t>
      </w:r>
      <w:r>
        <w:rPr>
          <w:rFonts w:hint="eastAsia" w:ascii="黑体" w:hAnsi="黑体" w:eastAsia="黑体" w:cs="仿宋"/>
          <w:sz w:val="32"/>
          <w:szCs w:val="32"/>
        </w:rPr>
        <w:t>工作分工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（一）教科处</w:t>
      </w:r>
    </w:p>
    <w:p>
      <w:pPr>
        <w:autoSpaceDE w:val="0"/>
        <w:autoSpaceDN w:val="0"/>
        <w:adjustRightInd w:val="0"/>
        <w:spacing w:line="50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提前公布第一周线上课表。责任人员：张平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配合质控办进行线上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</w:t>
      </w:r>
      <w:r>
        <w:rPr>
          <w:rFonts w:hint="eastAsia" w:ascii="仿宋" w:hAnsi="仿宋" w:eastAsia="仿宋" w:cs="仿宋"/>
          <w:sz w:val="32"/>
          <w:szCs w:val="32"/>
        </w:rPr>
        <w:t>检查。具体分工为：健康管理与促进系——李卓君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健康照护系——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朱红善；</w:t>
      </w:r>
      <w:r>
        <w:rPr>
          <w:rFonts w:hint="eastAsia" w:ascii="仿宋" w:hAnsi="仿宋" w:eastAsia="仿宋" w:cs="仿宋"/>
          <w:sz w:val="32"/>
          <w:szCs w:val="32"/>
        </w:rPr>
        <w:t>食品药学系——何娇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医学信息工程系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基础医学部——赵新宇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；思政部、</w:t>
      </w:r>
      <w:r>
        <w:rPr>
          <w:rFonts w:hint="eastAsia" w:ascii="仿宋" w:hAnsi="仿宋" w:eastAsia="仿宋" w:cs="仿宋"/>
          <w:sz w:val="32"/>
          <w:szCs w:val="32"/>
        </w:rPr>
        <w:t>公共课教学部——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张平。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教科处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（协同各系部）教学检查内容：师生到课情况、线上教学秩序、线上资源及其应用情况等。如遇课堂突发情况立即协助任课教师予以解决。责任人：检查人员。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关注课程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</w:t>
      </w:r>
      <w:r>
        <w:rPr>
          <w:rFonts w:hint="eastAsia" w:ascii="仿宋" w:hAnsi="仿宋" w:eastAsia="仿宋" w:cs="仿宋"/>
          <w:sz w:val="32"/>
          <w:szCs w:val="32"/>
        </w:rPr>
        <w:t>情况，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及时就</w:t>
      </w:r>
      <w:r>
        <w:rPr>
          <w:rFonts w:hint="eastAsia" w:ascii="仿宋" w:hAnsi="仿宋" w:eastAsia="仿宋" w:cs="仿宋"/>
          <w:sz w:val="32"/>
          <w:szCs w:val="32"/>
        </w:rPr>
        <w:t>线上教学遇到的问题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</w:t>
      </w:r>
      <w:r>
        <w:rPr>
          <w:rFonts w:hint="eastAsia" w:ascii="仿宋" w:hAnsi="仿宋" w:eastAsia="仿宋" w:cs="仿宋"/>
          <w:sz w:val="32"/>
          <w:szCs w:val="32"/>
        </w:rPr>
        <w:t>相关部门沟通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解决</w:t>
      </w:r>
      <w:r>
        <w:rPr>
          <w:rFonts w:hint="eastAsia" w:ascii="仿宋" w:hAnsi="仿宋" w:eastAsia="仿宋" w:cs="仿宋"/>
          <w:sz w:val="32"/>
          <w:szCs w:val="32"/>
        </w:rPr>
        <w:t>。责任人员：张平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、舒火明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及时收集、汇总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查课情况，</w:t>
      </w:r>
      <w:r>
        <w:rPr>
          <w:rFonts w:hint="eastAsia" w:ascii="仿宋" w:hAnsi="仿宋" w:eastAsia="仿宋" w:cs="仿宋"/>
          <w:sz w:val="32"/>
          <w:szCs w:val="32"/>
        </w:rPr>
        <w:t>做好线上教学检查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的整理</w:t>
      </w:r>
      <w:r>
        <w:rPr>
          <w:rFonts w:hint="eastAsia" w:ascii="仿宋" w:hAnsi="仿宋" w:eastAsia="仿宋" w:cs="仿宋"/>
          <w:sz w:val="32"/>
          <w:szCs w:val="32"/>
        </w:rPr>
        <w:t>。责任人员：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各系部查课人员、李卓君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（二）相关处室（中心）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学工处组织辅导员、指导教师配合任课教师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sz w:val="32"/>
          <w:szCs w:val="32"/>
        </w:rPr>
        <w:t>线上教学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督促</w:t>
      </w: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按时</w:t>
      </w:r>
      <w:r>
        <w:rPr>
          <w:rFonts w:hint="eastAsia" w:ascii="仿宋" w:hAnsi="仿宋" w:eastAsia="仿宋" w:cs="仿宋"/>
          <w:sz w:val="32"/>
          <w:szCs w:val="32"/>
        </w:rPr>
        <w:t>签到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遵守纪律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，检查学生学习进度、作业完成等，</w:t>
      </w:r>
      <w:r>
        <w:rPr>
          <w:rFonts w:hint="eastAsia" w:ascii="仿宋" w:hAnsi="仿宋" w:eastAsia="仿宋" w:cs="仿宋"/>
          <w:sz w:val="32"/>
          <w:szCs w:val="32"/>
        </w:rPr>
        <w:t>及时疏解学生的心理问题。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2.质控办组织院系两级督导认真听课，对线上教学活动的安排、线上教学资源及其运用、线上教学效果等进行督导，及时总结、交流，保障并提高线上教学质量。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总务处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应及时</w:t>
      </w:r>
      <w:r>
        <w:rPr>
          <w:rFonts w:hint="eastAsia" w:ascii="仿宋" w:hAnsi="仿宋" w:eastAsia="仿宋" w:cs="仿宋"/>
          <w:sz w:val="32"/>
          <w:szCs w:val="32"/>
        </w:rPr>
        <w:t>配合系部和任课教师做好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必要</w:t>
      </w:r>
      <w:r>
        <w:rPr>
          <w:rFonts w:hint="eastAsia" w:ascii="仿宋" w:hAnsi="仿宋" w:eastAsia="仿宋" w:cs="仿宋"/>
          <w:sz w:val="32"/>
          <w:szCs w:val="32"/>
        </w:rPr>
        <w:t>教具和相关教学条件的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网络教育技术中心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sz w:val="32"/>
          <w:szCs w:val="32"/>
        </w:rPr>
        <w:t>智学堂教学平台的维护，配合系部和任课教师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sz w:val="32"/>
          <w:szCs w:val="32"/>
        </w:rPr>
        <w:t>线上教学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技术支持、指导。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（三）各系部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系部安排专人进课堂</w:t>
      </w:r>
      <w:r>
        <w:rPr>
          <w:rFonts w:hint="eastAsia" w:ascii="仿宋" w:hAnsi="仿宋" w:eastAsia="仿宋" w:cs="仿宋"/>
          <w:sz w:val="32"/>
          <w:szCs w:val="32"/>
        </w:rPr>
        <w:t>检查、督促任课教师提前组织学生进入会议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发布学生学习指南以及电子教材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等，做好学生签到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协助任课教师做好线上教学所需设备等条件的准备，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如遇</w:t>
      </w:r>
      <w:r>
        <w:rPr>
          <w:rFonts w:hint="eastAsia" w:ascii="仿宋" w:hAnsi="仿宋" w:eastAsia="仿宋" w:cs="仿宋"/>
          <w:sz w:val="32"/>
          <w:szCs w:val="32"/>
        </w:rPr>
        <w:t>线上教学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紧急</w:t>
      </w:r>
      <w:r>
        <w:rPr>
          <w:rFonts w:hint="eastAsia" w:ascii="仿宋" w:hAnsi="仿宋" w:eastAsia="仿宋" w:cs="仿宋"/>
          <w:sz w:val="32"/>
          <w:szCs w:val="32"/>
        </w:rPr>
        <w:t>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及时协助教师予以解决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）任课教师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提前把会议号推送给学生，以及参加听课和教学检查的督导和相关人员。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至少提前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10分钟到位，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开课前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学生进会议（班课）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清点学生人数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，做好线上教学的各项准备工作。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按时开展直播教学，组织学生有效学习。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如遇</w:t>
      </w:r>
      <w:r>
        <w:rPr>
          <w:rFonts w:hint="eastAsia" w:ascii="仿宋" w:hAnsi="仿宋" w:eastAsia="仿宋" w:cs="仿宋"/>
          <w:sz w:val="32"/>
          <w:szCs w:val="32"/>
        </w:rPr>
        <w:t>线上教学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紧急</w:t>
      </w:r>
      <w:r>
        <w:rPr>
          <w:rFonts w:hint="eastAsia" w:ascii="仿宋" w:hAnsi="仿宋" w:eastAsia="仿宋" w:cs="仿宋"/>
          <w:sz w:val="32"/>
          <w:szCs w:val="32"/>
        </w:rPr>
        <w:t>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，及时沟通相关人员予以解决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线上</w:t>
      </w:r>
      <w:r>
        <w:rPr>
          <w:rFonts w:hint="eastAsia" w:ascii="黑体" w:hAnsi="黑体" w:eastAsia="黑体" w:cs="仿宋"/>
          <w:sz w:val="32"/>
          <w:szCs w:val="32"/>
        </w:rPr>
        <w:t>教学突发事件及应急处置措施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在线教学过程中，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如若</w:t>
      </w:r>
      <w:r>
        <w:rPr>
          <w:rFonts w:hint="eastAsia" w:ascii="仿宋" w:hAnsi="仿宋" w:eastAsia="仿宋" w:cs="仿宋"/>
          <w:sz w:val="32"/>
          <w:szCs w:val="32"/>
        </w:rPr>
        <w:t>出现包括平台故障、网络故障、设备故障和网络安全管理等问题，应对各项突发事件的预防措施及处置办法详见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海健教﹝2022﹞14号文件附件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tabs>
          <w:tab w:val="left" w:pos="1470"/>
        </w:tabs>
        <w:spacing w:line="560" w:lineRule="exact"/>
        <w:ind w:right="105" w:rightChars="5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1470"/>
        </w:tabs>
        <w:spacing w:line="560" w:lineRule="exact"/>
        <w:ind w:right="105" w:rightChars="5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1470"/>
        </w:tabs>
        <w:spacing w:line="560" w:lineRule="exact"/>
        <w:ind w:right="105" w:rightChars="5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jc w:val="left"/>
        <w:rPr>
          <w:rFonts w:ascii="仿宋" w:hAnsi="仿宋" w:cs="仿宋"/>
          <w:color w:val="000000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803F4"/>
    <w:multiLevelType w:val="multilevel"/>
    <w:tmpl w:val="6B3803F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3OThjZDI2MDdhZTdkNzE2M2VlN2EyMmJmOWVhMjMifQ=="/>
  </w:docVars>
  <w:rsids>
    <w:rsidRoot w:val="004F7740"/>
    <w:rsid w:val="00010004"/>
    <w:rsid w:val="000266E3"/>
    <w:rsid w:val="00030ED6"/>
    <w:rsid w:val="00034F2E"/>
    <w:rsid w:val="00036A66"/>
    <w:rsid w:val="000404A1"/>
    <w:rsid w:val="00042381"/>
    <w:rsid w:val="00050396"/>
    <w:rsid w:val="000564F9"/>
    <w:rsid w:val="000615F2"/>
    <w:rsid w:val="0007552B"/>
    <w:rsid w:val="00087AE0"/>
    <w:rsid w:val="000B31B5"/>
    <w:rsid w:val="000B50F4"/>
    <w:rsid w:val="000C388C"/>
    <w:rsid w:val="000C59D1"/>
    <w:rsid w:val="000D0200"/>
    <w:rsid w:val="000E176A"/>
    <w:rsid w:val="000E51A8"/>
    <w:rsid w:val="000F50C5"/>
    <w:rsid w:val="0010174F"/>
    <w:rsid w:val="00112A8F"/>
    <w:rsid w:val="00122036"/>
    <w:rsid w:val="00137839"/>
    <w:rsid w:val="00155037"/>
    <w:rsid w:val="001553BA"/>
    <w:rsid w:val="00157C48"/>
    <w:rsid w:val="00164EE6"/>
    <w:rsid w:val="0017354E"/>
    <w:rsid w:val="00173952"/>
    <w:rsid w:val="001837BE"/>
    <w:rsid w:val="00183E0A"/>
    <w:rsid w:val="001937F5"/>
    <w:rsid w:val="001B3BCE"/>
    <w:rsid w:val="001B6EF8"/>
    <w:rsid w:val="001C26AA"/>
    <w:rsid w:val="001E3952"/>
    <w:rsid w:val="001F0483"/>
    <w:rsid w:val="00204246"/>
    <w:rsid w:val="00207AFD"/>
    <w:rsid w:val="00211516"/>
    <w:rsid w:val="00213EBB"/>
    <w:rsid w:val="0022434F"/>
    <w:rsid w:val="00245563"/>
    <w:rsid w:val="00246017"/>
    <w:rsid w:val="00266FB2"/>
    <w:rsid w:val="0028159C"/>
    <w:rsid w:val="00294664"/>
    <w:rsid w:val="00296CA3"/>
    <w:rsid w:val="002976DF"/>
    <w:rsid w:val="002A40E3"/>
    <w:rsid w:val="002A44EB"/>
    <w:rsid w:val="002B120D"/>
    <w:rsid w:val="002B3A1E"/>
    <w:rsid w:val="002C04D0"/>
    <w:rsid w:val="002C20A6"/>
    <w:rsid w:val="002D687C"/>
    <w:rsid w:val="002D7723"/>
    <w:rsid w:val="002E3FDD"/>
    <w:rsid w:val="002F08F6"/>
    <w:rsid w:val="002F1D6A"/>
    <w:rsid w:val="002F2BE7"/>
    <w:rsid w:val="003010E4"/>
    <w:rsid w:val="003119E2"/>
    <w:rsid w:val="0031267F"/>
    <w:rsid w:val="00344764"/>
    <w:rsid w:val="00346D2A"/>
    <w:rsid w:val="00356509"/>
    <w:rsid w:val="00365B80"/>
    <w:rsid w:val="00366595"/>
    <w:rsid w:val="003806A7"/>
    <w:rsid w:val="00392EB1"/>
    <w:rsid w:val="003A5F6B"/>
    <w:rsid w:val="003B1343"/>
    <w:rsid w:val="003C1A6A"/>
    <w:rsid w:val="003D6E93"/>
    <w:rsid w:val="003E31A8"/>
    <w:rsid w:val="003E5E9F"/>
    <w:rsid w:val="003F208E"/>
    <w:rsid w:val="00407A33"/>
    <w:rsid w:val="004136AE"/>
    <w:rsid w:val="004350FD"/>
    <w:rsid w:val="00442BC8"/>
    <w:rsid w:val="004466A6"/>
    <w:rsid w:val="00446C11"/>
    <w:rsid w:val="00447669"/>
    <w:rsid w:val="0045767A"/>
    <w:rsid w:val="00460BE2"/>
    <w:rsid w:val="0047108A"/>
    <w:rsid w:val="00481F5C"/>
    <w:rsid w:val="004825C9"/>
    <w:rsid w:val="004877F9"/>
    <w:rsid w:val="0049530A"/>
    <w:rsid w:val="004976D9"/>
    <w:rsid w:val="004A39BA"/>
    <w:rsid w:val="004C3F2F"/>
    <w:rsid w:val="004C7AD3"/>
    <w:rsid w:val="004D73F2"/>
    <w:rsid w:val="004F42E7"/>
    <w:rsid w:val="004F4FEF"/>
    <w:rsid w:val="004F5CF5"/>
    <w:rsid w:val="004F6A77"/>
    <w:rsid w:val="004F7740"/>
    <w:rsid w:val="00500F9B"/>
    <w:rsid w:val="00506224"/>
    <w:rsid w:val="005233BE"/>
    <w:rsid w:val="0052348F"/>
    <w:rsid w:val="0052503B"/>
    <w:rsid w:val="00525246"/>
    <w:rsid w:val="00530831"/>
    <w:rsid w:val="00541D98"/>
    <w:rsid w:val="00544F82"/>
    <w:rsid w:val="00572B27"/>
    <w:rsid w:val="005763DF"/>
    <w:rsid w:val="00577C6C"/>
    <w:rsid w:val="00582846"/>
    <w:rsid w:val="00583676"/>
    <w:rsid w:val="0059414F"/>
    <w:rsid w:val="005945AF"/>
    <w:rsid w:val="00595D99"/>
    <w:rsid w:val="00597CE2"/>
    <w:rsid w:val="005A03FC"/>
    <w:rsid w:val="005A0946"/>
    <w:rsid w:val="005A4657"/>
    <w:rsid w:val="005B55B5"/>
    <w:rsid w:val="005C0D6F"/>
    <w:rsid w:val="005D1920"/>
    <w:rsid w:val="005D3499"/>
    <w:rsid w:val="005F2F47"/>
    <w:rsid w:val="005F7EAB"/>
    <w:rsid w:val="00613CB2"/>
    <w:rsid w:val="00616955"/>
    <w:rsid w:val="006253EB"/>
    <w:rsid w:val="00627DB0"/>
    <w:rsid w:val="00631CD1"/>
    <w:rsid w:val="00637353"/>
    <w:rsid w:val="00640F34"/>
    <w:rsid w:val="00642F7C"/>
    <w:rsid w:val="00646AB5"/>
    <w:rsid w:val="00660A57"/>
    <w:rsid w:val="00674120"/>
    <w:rsid w:val="006A44D9"/>
    <w:rsid w:val="006A63DB"/>
    <w:rsid w:val="006C3243"/>
    <w:rsid w:val="006E2F29"/>
    <w:rsid w:val="006F046B"/>
    <w:rsid w:val="006F0AFC"/>
    <w:rsid w:val="006F17C8"/>
    <w:rsid w:val="006F7405"/>
    <w:rsid w:val="00700410"/>
    <w:rsid w:val="00705E67"/>
    <w:rsid w:val="00705F99"/>
    <w:rsid w:val="00707DC6"/>
    <w:rsid w:val="00711612"/>
    <w:rsid w:val="00720EB1"/>
    <w:rsid w:val="00751798"/>
    <w:rsid w:val="007605A6"/>
    <w:rsid w:val="00766D44"/>
    <w:rsid w:val="00770A75"/>
    <w:rsid w:val="0078084A"/>
    <w:rsid w:val="00782460"/>
    <w:rsid w:val="007A2B52"/>
    <w:rsid w:val="007A346B"/>
    <w:rsid w:val="007B04F7"/>
    <w:rsid w:val="007B09A3"/>
    <w:rsid w:val="007B4E45"/>
    <w:rsid w:val="007C2A5C"/>
    <w:rsid w:val="007D47B5"/>
    <w:rsid w:val="007E0982"/>
    <w:rsid w:val="007E6AA2"/>
    <w:rsid w:val="007F0104"/>
    <w:rsid w:val="007F3D9E"/>
    <w:rsid w:val="00801966"/>
    <w:rsid w:val="008142B9"/>
    <w:rsid w:val="0081494B"/>
    <w:rsid w:val="00815F9E"/>
    <w:rsid w:val="00830731"/>
    <w:rsid w:val="00832D5C"/>
    <w:rsid w:val="0084223F"/>
    <w:rsid w:val="00856155"/>
    <w:rsid w:val="00865220"/>
    <w:rsid w:val="00865FA0"/>
    <w:rsid w:val="00876175"/>
    <w:rsid w:val="008766A4"/>
    <w:rsid w:val="00883654"/>
    <w:rsid w:val="008927E5"/>
    <w:rsid w:val="008C2784"/>
    <w:rsid w:val="008F26B3"/>
    <w:rsid w:val="008F3173"/>
    <w:rsid w:val="008F7E16"/>
    <w:rsid w:val="009034EC"/>
    <w:rsid w:val="00904C7C"/>
    <w:rsid w:val="00906C43"/>
    <w:rsid w:val="009433FF"/>
    <w:rsid w:val="0094503B"/>
    <w:rsid w:val="00945471"/>
    <w:rsid w:val="0095724A"/>
    <w:rsid w:val="009615DA"/>
    <w:rsid w:val="00975238"/>
    <w:rsid w:val="009804AE"/>
    <w:rsid w:val="00985506"/>
    <w:rsid w:val="0099250F"/>
    <w:rsid w:val="009958AE"/>
    <w:rsid w:val="009C7A8A"/>
    <w:rsid w:val="009D61FE"/>
    <w:rsid w:val="009E5D7D"/>
    <w:rsid w:val="009F229E"/>
    <w:rsid w:val="00A01476"/>
    <w:rsid w:val="00A021C5"/>
    <w:rsid w:val="00A079F3"/>
    <w:rsid w:val="00A16363"/>
    <w:rsid w:val="00A25BB1"/>
    <w:rsid w:val="00A27B14"/>
    <w:rsid w:val="00A433E0"/>
    <w:rsid w:val="00A43B9B"/>
    <w:rsid w:val="00A443EB"/>
    <w:rsid w:val="00A45040"/>
    <w:rsid w:val="00A502E6"/>
    <w:rsid w:val="00A612F4"/>
    <w:rsid w:val="00A67AE9"/>
    <w:rsid w:val="00A70058"/>
    <w:rsid w:val="00A8464D"/>
    <w:rsid w:val="00A878E5"/>
    <w:rsid w:val="00AA3FD6"/>
    <w:rsid w:val="00AA4D75"/>
    <w:rsid w:val="00AB4A95"/>
    <w:rsid w:val="00AC5F12"/>
    <w:rsid w:val="00AC670B"/>
    <w:rsid w:val="00AD204C"/>
    <w:rsid w:val="00AD7F31"/>
    <w:rsid w:val="00AF03EC"/>
    <w:rsid w:val="00AF1F74"/>
    <w:rsid w:val="00AF33EE"/>
    <w:rsid w:val="00B13E03"/>
    <w:rsid w:val="00B161F8"/>
    <w:rsid w:val="00B22D4A"/>
    <w:rsid w:val="00B25D37"/>
    <w:rsid w:val="00B25ED7"/>
    <w:rsid w:val="00B33858"/>
    <w:rsid w:val="00B40B75"/>
    <w:rsid w:val="00B42C97"/>
    <w:rsid w:val="00B46C4C"/>
    <w:rsid w:val="00B62E85"/>
    <w:rsid w:val="00B85664"/>
    <w:rsid w:val="00B90D6F"/>
    <w:rsid w:val="00B94CB8"/>
    <w:rsid w:val="00B95B9A"/>
    <w:rsid w:val="00BA2665"/>
    <w:rsid w:val="00BA3F2D"/>
    <w:rsid w:val="00BA492F"/>
    <w:rsid w:val="00BC03DA"/>
    <w:rsid w:val="00BC34DA"/>
    <w:rsid w:val="00BD2009"/>
    <w:rsid w:val="00BE1F40"/>
    <w:rsid w:val="00BE30C9"/>
    <w:rsid w:val="00BE576C"/>
    <w:rsid w:val="00C034E1"/>
    <w:rsid w:val="00C13EF0"/>
    <w:rsid w:val="00C15641"/>
    <w:rsid w:val="00C16086"/>
    <w:rsid w:val="00C36D31"/>
    <w:rsid w:val="00C45BA1"/>
    <w:rsid w:val="00C523AF"/>
    <w:rsid w:val="00C63B0F"/>
    <w:rsid w:val="00C71E01"/>
    <w:rsid w:val="00C74FD6"/>
    <w:rsid w:val="00C74FD7"/>
    <w:rsid w:val="00CC27D2"/>
    <w:rsid w:val="00CD0B9C"/>
    <w:rsid w:val="00CD1F5A"/>
    <w:rsid w:val="00CE4537"/>
    <w:rsid w:val="00CF00EB"/>
    <w:rsid w:val="00D04040"/>
    <w:rsid w:val="00D04F42"/>
    <w:rsid w:val="00D07574"/>
    <w:rsid w:val="00D26527"/>
    <w:rsid w:val="00D37FC0"/>
    <w:rsid w:val="00D40B27"/>
    <w:rsid w:val="00D45C52"/>
    <w:rsid w:val="00D53FD5"/>
    <w:rsid w:val="00D63FC4"/>
    <w:rsid w:val="00D80B22"/>
    <w:rsid w:val="00D846AA"/>
    <w:rsid w:val="00D87EEE"/>
    <w:rsid w:val="00D92451"/>
    <w:rsid w:val="00DC07CD"/>
    <w:rsid w:val="00DC0CDD"/>
    <w:rsid w:val="00DC1A5C"/>
    <w:rsid w:val="00DD7CC3"/>
    <w:rsid w:val="00DE5304"/>
    <w:rsid w:val="00DE5A4D"/>
    <w:rsid w:val="00E01424"/>
    <w:rsid w:val="00E051E4"/>
    <w:rsid w:val="00E23D4B"/>
    <w:rsid w:val="00E27CDF"/>
    <w:rsid w:val="00E322E2"/>
    <w:rsid w:val="00E34B61"/>
    <w:rsid w:val="00E37C45"/>
    <w:rsid w:val="00E37C86"/>
    <w:rsid w:val="00E45015"/>
    <w:rsid w:val="00E47121"/>
    <w:rsid w:val="00E47A67"/>
    <w:rsid w:val="00E50FA9"/>
    <w:rsid w:val="00E52E5A"/>
    <w:rsid w:val="00E5737B"/>
    <w:rsid w:val="00E6078E"/>
    <w:rsid w:val="00E73C9E"/>
    <w:rsid w:val="00E84ECC"/>
    <w:rsid w:val="00E929DA"/>
    <w:rsid w:val="00E964F1"/>
    <w:rsid w:val="00EA18C7"/>
    <w:rsid w:val="00EC1E46"/>
    <w:rsid w:val="00ED2603"/>
    <w:rsid w:val="00EE4F94"/>
    <w:rsid w:val="00EE75ED"/>
    <w:rsid w:val="00EF3E50"/>
    <w:rsid w:val="00EF509B"/>
    <w:rsid w:val="00F031A2"/>
    <w:rsid w:val="00F0687A"/>
    <w:rsid w:val="00F25568"/>
    <w:rsid w:val="00F37959"/>
    <w:rsid w:val="00F46F74"/>
    <w:rsid w:val="00F478AC"/>
    <w:rsid w:val="00F66528"/>
    <w:rsid w:val="00F83AFD"/>
    <w:rsid w:val="00F87FF0"/>
    <w:rsid w:val="00F912A0"/>
    <w:rsid w:val="00F9328E"/>
    <w:rsid w:val="00F97373"/>
    <w:rsid w:val="00FA596C"/>
    <w:rsid w:val="00FB28A4"/>
    <w:rsid w:val="00FB6BD4"/>
    <w:rsid w:val="00FC4F09"/>
    <w:rsid w:val="00FC5345"/>
    <w:rsid w:val="00FE05D2"/>
    <w:rsid w:val="00FE345D"/>
    <w:rsid w:val="00FF7562"/>
    <w:rsid w:val="02011706"/>
    <w:rsid w:val="03575FCC"/>
    <w:rsid w:val="0DF56F99"/>
    <w:rsid w:val="104355C3"/>
    <w:rsid w:val="1A3B1A68"/>
    <w:rsid w:val="1D8754AA"/>
    <w:rsid w:val="1E2941BC"/>
    <w:rsid w:val="215A2613"/>
    <w:rsid w:val="228D6669"/>
    <w:rsid w:val="24DE624F"/>
    <w:rsid w:val="28E94FEA"/>
    <w:rsid w:val="2D012636"/>
    <w:rsid w:val="3BE35A0B"/>
    <w:rsid w:val="3D7A7FC6"/>
    <w:rsid w:val="401E302B"/>
    <w:rsid w:val="41872CB2"/>
    <w:rsid w:val="47383628"/>
    <w:rsid w:val="532C7CB5"/>
    <w:rsid w:val="58895D1D"/>
    <w:rsid w:val="5A715594"/>
    <w:rsid w:val="64F817DC"/>
    <w:rsid w:val="66EA7AAC"/>
    <w:rsid w:val="67B55685"/>
    <w:rsid w:val="69C940D0"/>
    <w:rsid w:val="6B2D197D"/>
    <w:rsid w:val="6C4B44C7"/>
    <w:rsid w:val="70E76EBA"/>
    <w:rsid w:val="73161C4E"/>
    <w:rsid w:val="742B6EB8"/>
    <w:rsid w:val="7D7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50" w:beforeLines="50" w:after="50" w:afterLines="50" w:line="415" w:lineRule="auto"/>
      <w:contextualSpacing/>
      <w:jc w:val="left"/>
      <w:outlineLvl w:val="1"/>
    </w:pPr>
    <w:rPr>
      <w:rFonts w:ascii="等线 Light" w:hAnsi="等线 Light" w:eastAsia="黑体"/>
      <w:bCs/>
      <w:sz w:val="30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50" w:beforeLines="50" w:after="50" w:afterLines="50" w:line="415" w:lineRule="auto"/>
      <w:jc w:val="left"/>
      <w:outlineLvl w:val="2"/>
    </w:pPr>
    <w:rPr>
      <w:rFonts w:eastAsia="黑体"/>
      <w:bCs/>
      <w:sz w:val="28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spacing w:before="50" w:beforeLines="50" w:after="50" w:afterLines="50" w:line="360" w:lineRule="auto"/>
      <w:ind w:firstLine="482"/>
      <w:jc w:val="left"/>
      <w:outlineLvl w:val="3"/>
    </w:pPr>
    <w:rPr>
      <w:rFonts w:eastAsia="黑体"/>
      <w:sz w:val="28"/>
      <w:szCs w:val="20"/>
    </w:rPr>
  </w:style>
  <w:style w:type="paragraph" w:styleId="6">
    <w:name w:val="heading 5"/>
    <w:basedOn w:val="1"/>
    <w:next w:val="1"/>
    <w:link w:val="22"/>
    <w:qFormat/>
    <w:uiPriority w:val="0"/>
    <w:pPr>
      <w:keepNext/>
      <w:spacing w:before="50" w:after="50" w:line="360" w:lineRule="auto"/>
      <w:ind w:firstLine="602"/>
      <w:jc w:val="center"/>
      <w:outlineLvl w:val="4"/>
    </w:pPr>
    <w:rPr>
      <w:b/>
      <w:bCs/>
      <w:color w:val="000000"/>
      <w:sz w:val="30"/>
      <w:szCs w:val="30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unhideWhenUsed/>
    <w:uiPriority w:val="99"/>
    <w:pPr>
      <w:jc w:val="left"/>
    </w:pPr>
  </w:style>
  <w:style w:type="paragraph" w:styleId="9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标题 1 字符"/>
    <w:link w:val="2"/>
    <w:qFormat/>
    <w:uiPriority w:val="9"/>
    <w:rPr>
      <w:rFonts w:eastAsia="黑体"/>
      <w:bCs/>
      <w:kern w:val="44"/>
      <w:sz w:val="36"/>
      <w:szCs w:val="44"/>
    </w:rPr>
  </w:style>
  <w:style w:type="character" w:customStyle="1" w:styleId="19">
    <w:name w:val="标题 2 字符"/>
    <w:link w:val="3"/>
    <w:qFormat/>
    <w:uiPriority w:val="9"/>
    <w:rPr>
      <w:rFonts w:ascii="等线 Light" w:hAnsi="等线 Light" w:eastAsia="黑体"/>
      <w:bCs/>
      <w:kern w:val="2"/>
      <w:sz w:val="30"/>
      <w:szCs w:val="32"/>
    </w:rPr>
  </w:style>
  <w:style w:type="character" w:customStyle="1" w:styleId="20">
    <w:name w:val="标题 3 字符"/>
    <w:link w:val="4"/>
    <w:qFormat/>
    <w:uiPriority w:val="9"/>
    <w:rPr>
      <w:rFonts w:eastAsia="黑体"/>
      <w:bCs/>
      <w:kern w:val="2"/>
      <w:sz w:val="28"/>
      <w:szCs w:val="32"/>
    </w:rPr>
  </w:style>
  <w:style w:type="character" w:customStyle="1" w:styleId="21">
    <w:name w:val="标题 4 字符"/>
    <w:basedOn w:val="16"/>
    <w:link w:val="5"/>
    <w:qFormat/>
    <w:uiPriority w:val="0"/>
    <w:rPr>
      <w:rFonts w:eastAsia="黑体"/>
      <w:kern w:val="2"/>
      <w:sz w:val="28"/>
    </w:rPr>
  </w:style>
  <w:style w:type="character" w:customStyle="1" w:styleId="22">
    <w:name w:val="标题 5 字符"/>
    <w:basedOn w:val="16"/>
    <w:link w:val="6"/>
    <w:qFormat/>
    <w:uiPriority w:val="0"/>
    <w:rPr>
      <w:b/>
      <w:bCs/>
      <w:color w:val="000000"/>
      <w:kern w:val="2"/>
      <w:sz w:val="30"/>
      <w:szCs w:val="30"/>
    </w:rPr>
  </w:style>
  <w:style w:type="character" w:customStyle="1" w:styleId="23">
    <w:name w:val="标题 6 字符"/>
    <w:link w:val="7"/>
    <w:semiHidden/>
    <w:qFormat/>
    <w:uiPriority w:val="9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24">
    <w:name w:val="NormalCharacter"/>
    <w:semiHidden/>
    <w:qFormat/>
    <w:uiPriority w:val="99"/>
  </w:style>
  <w:style w:type="character" w:customStyle="1" w:styleId="25">
    <w:name w:val="页眉 字符"/>
    <w:basedOn w:val="16"/>
    <w:link w:val="11"/>
    <w:qFormat/>
    <w:uiPriority w:val="99"/>
    <w:rPr>
      <w:kern w:val="2"/>
      <w:sz w:val="18"/>
      <w:szCs w:val="18"/>
    </w:rPr>
  </w:style>
  <w:style w:type="character" w:customStyle="1" w:styleId="26">
    <w:name w:val="页脚 字符"/>
    <w:basedOn w:val="16"/>
    <w:link w:val="10"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日期 字符"/>
    <w:basedOn w:val="16"/>
    <w:link w:val="9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995</Words>
  <Characters>1021</Characters>
  <Lines>6</Lines>
  <Paragraphs>1</Paragraphs>
  <TotalTime>7</TotalTime>
  <ScaleCrop>false</ScaleCrop>
  <LinksUpToDate>false</LinksUpToDate>
  <CharactersWithSpaces>1025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2022-08-28T01:06:00Z</dcterms:created>
  <dc:creator>ASUS</dc:creator>
  <cp:lastModifiedBy>一个稻草人</cp:lastModifiedBy>
  <dcterms:modified xsi:type="dcterms:W3CDTF">2022-08-28T10:45:14Z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F5F3C97456514C54A3D59E1744AAE12A</vt:lpwstr>
  </property>
</Properties>
</file>